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aps/>
          <w:sz w:val="20"/>
          <w:lang w:val="en-GB"/>
        </w:rPr>
      </w:pPr>
    </w:p>
    <w:p w:rsidR="00135CFD" w:rsidRPr="00331946" w:rsidRDefault="00135CFD" w:rsidP="00B31214">
      <w:pPr>
        <w:pStyle w:val="Header"/>
        <w:tabs>
          <w:tab w:val="left" w:pos="3420"/>
          <w:tab w:val="right" w:pos="9000"/>
        </w:tabs>
        <w:jc w:val="left"/>
        <w:rPr>
          <w:rFonts w:ascii="Verdana" w:hAnsi="Verdana"/>
          <w:color w:val="333333"/>
          <w:sz w:val="20"/>
          <w:lang w:val="en-GB"/>
        </w:rPr>
      </w:pPr>
    </w:p>
    <w:p w:rsidR="00135CFD" w:rsidRPr="00331946" w:rsidRDefault="00AD005D" w:rsidP="00AD005D">
      <w:pPr>
        <w:pStyle w:val="Header"/>
        <w:tabs>
          <w:tab w:val="clear" w:pos="4153"/>
          <w:tab w:val="clear" w:pos="8306"/>
          <w:tab w:val="left" w:pos="1361"/>
        </w:tabs>
        <w:jc w:val="left"/>
        <w:rPr>
          <w:rFonts w:ascii="Verdana" w:hAnsi="Verdana"/>
          <w:color w:val="333333"/>
          <w:sz w:val="20"/>
          <w:lang w:val="en-GB"/>
        </w:rPr>
      </w:pPr>
      <w:r w:rsidRPr="00331946">
        <w:rPr>
          <w:rFonts w:ascii="Verdana" w:hAnsi="Verdana"/>
          <w:color w:val="333333"/>
          <w:sz w:val="20"/>
          <w:lang w:val="en-GB"/>
        </w:rPr>
        <w:tab/>
      </w:r>
    </w:p>
    <w:p w:rsidR="00B90E5F" w:rsidRPr="00331946" w:rsidRDefault="00B90E5F" w:rsidP="00AD005D">
      <w:pPr>
        <w:pStyle w:val="Header"/>
        <w:tabs>
          <w:tab w:val="clear" w:pos="4153"/>
          <w:tab w:val="clear" w:pos="8306"/>
          <w:tab w:val="left" w:pos="1361"/>
        </w:tabs>
        <w:jc w:val="left"/>
        <w:rPr>
          <w:rFonts w:ascii="Verdana" w:hAnsi="Verdana"/>
          <w:color w:val="333333"/>
          <w:sz w:val="20"/>
          <w:lang w:val="en-GB"/>
        </w:rPr>
      </w:pPr>
    </w:p>
    <w:p w:rsidR="00B90E5F" w:rsidRPr="00331946" w:rsidRDefault="00B90E5F" w:rsidP="00AD005D">
      <w:pPr>
        <w:pStyle w:val="Header"/>
        <w:tabs>
          <w:tab w:val="clear" w:pos="4153"/>
          <w:tab w:val="clear" w:pos="8306"/>
          <w:tab w:val="left" w:pos="1361"/>
        </w:tabs>
        <w:jc w:val="left"/>
        <w:rPr>
          <w:rFonts w:ascii="Verdana" w:hAnsi="Verdana"/>
          <w:color w:val="333333"/>
          <w:sz w:val="20"/>
          <w:lang w:val="en-GB"/>
        </w:rPr>
      </w:pPr>
    </w:p>
    <w:p w:rsidR="00135CFD" w:rsidRPr="00331946" w:rsidRDefault="00135CFD" w:rsidP="00B31214">
      <w:pPr>
        <w:pStyle w:val="Header"/>
        <w:tabs>
          <w:tab w:val="left" w:pos="3420"/>
          <w:tab w:val="right" w:pos="9000"/>
        </w:tabs>
        <w:jc w:val="left"/>
        <w:rPr>
          <w:rFonts w:ascii="Verdana" w:hAnsi="Verdana"/>
          <w:color w:val="333333"/>
          <w:sz w:val="20"/>
          <w:lang w:val="en-GB"/>
        </w:rPr>
      </w:pPr>
    </w:p>
    <w:p w:rsidR="00056476" w:rsidRDefault="00056476" w:rsidP="00E51B98">
      <w:pPr>
        <w:pStyle w:val="DocumentTitle"/>
        <w:ind w:left="1134" w:right="1275"/>
        <w:outlineLvl w:val="0"/>
        <w:rPr>
          <w:szCs w:val="28"/>
          <w:lang w:val="en-GB"/>
        </w:rPr>
      </w:pPr>
      <w:r>
        <w:rPr>
          <w:szCs w:val="28"/>
          <w:lang w:val="en-GB"/>
        </w:rPr>
        <w:t>H2020</w:t>
      </w:r>
    </w:p>
    <w:p w:rsidR="00E51B98" w:rsidRPr="00E51B98" w:rsidRDefault="00E51B98" w:rsidP="00E51B98">
      <w:pPr>
        <w:pStyle w:val="DocumentTitle"/>
        <w:ind w:left="1134" w:right="1275"/>
        <w:outlineLvl w:val="0"/>
        <w:rPr>
          <w:szCs w:val="28"/>
          <w:lang w:val="en-GB"/>
        </w:rPr>
      </w:pPr>
      <w:r w:rsidRPr="00E51B98">
        <w:rPr>
          <w:szCs w:val="28"/>
          <w:lang w:val="en-GB"/>
        </w:rPr>
        <w:t xml:space="preserve">Research Infrastructures offering free </w:t>
      </w:r>
      <w:r>
        <w:rPr>
          <w:szCs w:val="28"/>
          <w:lang w:val="en-GB"/>
        </w:rPr>
        <w:t>a</w:t>
      </w:r>
      <w:r w:rsidRPr="00E51B98">
        <w:rPr>
          <w:szCs w:val="28"/>
          <w:lang w:val="en-GB"/>
        </w:rPr>
        <w:t>ccess</w:t>
      </w:r>
      <w:r>
        <w:rPr>
          <w:szCs w:val="28"/>
          <w:lang w:val="en-GB"/>
        </w:rPr>
        <w:t xml:space="preserve"> </w:t>
      </w:r>
      <w:r w:rsidRPr="00E51B98">
        <w:rPr>
          <w:szCs w:val="28"/>
          <w:lang w:val="en-GB"/>
        </w:rPr>
        <w:t>with EU</w:t>
      </w:r>
      <w:r>
        <w:rPr>
          <w:szCs w:val="28"/>
          <w:lang w:val="en-GB"/>
        </w:rPr>
        <w:t xml:space="preserve"> </w:t>
      </w:r>
      <w:r w:rsidRPr="00E51B98">
        <w:rPr>
          <w:szCs w:val="28"/>
          <w:lang w:val="en-GB"/>
        </w:rPr>
        <w:t>support</w:t>
      </w:r>
    </w:p>
    <w:p w:rsidR="005931F7" w:rsidRPr="00331946" w:rsidRDefault="005931F7" w:rsidP="00E72A26">
      <w:pPr>
        <w:pStyle w:val="DocumentTitle"/>
        <w:outlineLvl w:val="0"/>
        <w:rPr>
          <w:lang w:val="en-GB"/>
        </w:rPr>
      </w:pPr>
    </w:p>
    <w:p w:rsidR="00965602" w:rsidRDefault="00910BEB" w:rsidP="00637CE2">
      <w:pPr>
        <w:pStyle w:val="Heading"/>
        <w:outlineLvl w:val="0"/>
        <w:rPr>
          <w:lang w:val="en-GB"/>
        </w:rPr>
      </w:pPr>
      <w:r w:rsidRPr="00331946">
        <w:rPr>
          <w:caps/>
          <w:lang w:val="en-GB"/>
        </w:rPr>
        <w:br w:type="page"/>
      </w:r>
      <w:r w:rsidR="00965602">
        <w:rPr>
          <w:lang w:val="en-GB"/>
        </w:rPr>
        <w:lastRenderedPageBreak/>
        <w:t>Introduction</w:t>
      </w:r>
    </w:p>
    <w:p w:rsidR="00637CE2" w:rsidRDefault="00637CE2" w:rsidP="00336E91">
      <w:pPr>
        <w:rPr>
          <w:rFonts w:ascii="Verdana" w:hAnsi="Verdana"/>
          <w:sz w:val="20"/>
          <w:lang w:val="en-GB"/>
        </w:rPr>
      </w:pPr>
    </w:p>
    <w:p w:rsidR="00E51B98" w:rsidRDefault="00E51B98" w:rsidP="00E51B98">
      <w:pPr>
        <w:spacing w:after="0"/>
        <w:rPr>
          <w:rFonts w:ascii="Verdana" w:hAnsi="Verdana" w:cs="Arial"/>
          <w:sz w:val="20"/>
          <w:lang w:val="en-GB" w:eastAsia="en-GB"/>
        </w:rPr>
      </w:pPr>
      <w:r w:rsidRPr="00E51B98">
        <w:rPr>
          <w:rFonts w:ascii="Verdana" w:hAnsi="Verdana" w:cs="Arial"/>
          <w:sz w:val="20"/>
          <w:lang w:val="en-GB" w:eastAsia="en-GB"/>
        </w:rPr>
        <w:t>European researchers need effective and convenient access to the best research</w:t>
      </w:r>
      <w:r>
        <w:rPr>
          <w:rFonts w:ascii="Verdana" w:hAnsi="Verdana" w:cs="Arial"/>
          <w:sz w:val="20"/>
          <w:lang w:val="en-GB" w:eastAsia="en-GB"/>
        </w:rPr>
        <w:t xml:space="preserve"> </w:t>
      </w:r>
      <w:r w:rsidRPr="00E51B98">
        <w:rPr>
          <w:rFonts w:ascii="Verdana" w:hAnsi="Verdana" w:cs="Arial"/>
          <w:sz w:val="20"/>
          <w:lang w:val="en-GB" w:eastAsia="en-GB"/>
        </w:rPr>
        <w:t>infrastructures in order to conduct research for the advancement of knowledge and</w:t>
      </w:r>
      <w:r>
        <w:rPr>
          <w:rFonts w:ascii="Verdana" w:hAnsi="Verdana" w:cs="Arial"/>
          <w:sz w:val="20"/>
          <w:lang w:val="en-GB" w:eastAsia="en-GB"/>
        </w:rPr>
        <w:t xml:space="preserve"> </w:t>
      </w:r>
      <w:r w:rsidRPr="00E51B98">
        <w:rPr>
          <w:rFonts w:ascii="Verdana" w:hAnsi="Verdana" w:cs="Arial"/>
          <w:sz w:val="20"/>
          <w:lang w:val="en-GB" w:eastAsia="en-GB"/>
        </w:rPr>
        <w:t>technology. Horizon 2020 Research Infrastructures actions</w:t>
      </w:r>
      <w:r>
        <w:rPr>
          <w:rFonts w:ascii="Verdana" w:hAnsi="Verdana" w:cs="Arial"/>
          <w:sz w:val="20"/>
          <w:lang w:val="en-GB" w:eastAsia="en-GB"/>
        </w:rPr>
        <w:t xml:space="preserve"> </w:t>
      </w:r>
      <w:r w:rsidRPr="00E51B98">
        <w:rPr>
          <w:rFonts w:ascii="Verdana" w:hAnsi="Verdana" w:cs="Arial"/>
          <w:sz w:val="20"/>
          <w:lang w:val="en-GB" w:eastAsia="en-GB"/>
        </w:rPr>
        <w:t>aim</w:t>
      </w:r>
      <w:r>
        <w:rPr>
          <w:rFonts w:ascii="Verdana" w:hAnsi="Verdana" w:cs="Arial"/>
          <w:sz w:val="20"/>
          <w:lang w:val="en-GB" w:eastAsia="en-GB"/>
        </w:rPr>
        <w:t xml:space="preserve"> </w:t>
      </w:r>
      <w:r w:rsidRPr="00E51B98">
        <w:rPr>
          <w:rFonts w:ascii="Verdana" w:hAnsi="Verdana" w:cs="Arial"/>
          <w:sz w:val="20"/>
          <w:lang w:val="en-GB" w:eastAsia="en-GB"/>
        </w:rPr>
        <w:t>to bring together, integrate on European scale, and open up key national and regional research infrastructures to all European researchers, from both academia and industry, ensuring their optimal use and joint development.</w:t>
      </w:r>
    </w:p>
    <w:p w:rsidR="00E51B98" w:rsidRPr="00E51B98" w:rsidRDefault="00E51B98" w:rsidP="00E51B98">
      <w:pPr>
        <w:spacing w:after="0"/>
        <w:rPr>
          <w:rFonts w:ascii="Verdana" w:hAnsi="Verdana" w:cs="Arial"/>
          <w:sz w:val="20"/>
          <w:lang w:val="en-GB" w:eastAsia="en-GB"/>
        </w:rPr>
      </w:pPr>
    </w:p>
    <w:p w:rsidR="00E51B98" w:rsidRPr="00E51B98" w:rsidRDefault="00E51B98" w:rsidP="00E51B98">
      <w:pPr>
        <w:spacing w:after="0"/>
        <w:rPr>
          <w:rFonts w:ascii="Verdana" w:hAnsi="Verdana" w:cs="Arial"/>
          <w:sz w:val="20"/>
          <w:lang w:val="en-GB" w:eastAsia="en-GB"/>
        </w:rPr>
      </w:pPr>
      <w:r w:rsidRPr="00E51B98">
        <w:rPr>
          <w:rFonts w:ascii="Verdana" w:hAnsi="Verdana" w:cs="Arial"/>
          <w:sz w:val="20"/>
          <w:lang w:val="en-GB" w:eastAsia="en-GB"/>
        </w:rPr>
        <w:t>This document provides a list of</w:t>
      </w:r>
      <w:r>
        <w:rPr>
          <w:rFonts w:ascii="Verdana" w:hAnsi="Verdana" w:cs="Arial"/>
          <w:sz w:val="20"/>
          <w:lang w:val="en-GB" w:eastAsia="en-GB"/>
        </w:rPr>
        <w:t xml:space="preserve"> </w:t>
      </w:r>
      <w:r w:rsidRPr="00E51B98">
        <w:rPr>
          <w:rFonts w:ascii="Verdana" w:hAnsi="Verdana" w:cs="Arial"/>
          <w:sz w:val="20"/>
          <w:lang w:val="en-GB" w:eastAsia="en-GB"/>
        </w:rPr>
        <w:t>Research Infrastructures</w:t>
      </w:r>
      <w:r>
        <w:rPr>
          <w:rFonts w:ascii="Verdana" w:hAnsi="Verdana" w:cs="Arial"/>
          <w:sz w:val="20"/>
          <w:lang w:val="en-GB" w:eastAsia="en-GB"/>
        </w:rPr>
        <w:t xml:space="preserve"> </w:t>
      </w:r>
      <w:r w:rsidRPr="00E51B98">
        <w:rPr>
          <w:rFonts w:ascii="Verdana" w:hAnsi="Verdana" w:cs="Arial"/>
          <w:sz w:val="20"/>
          <w:lang w:val="en-GB" w:eastAsia="en-GB"/>
        </w:rPr>
        <w:t>projects</w:t>
      </w:r>
      <w:r>
        <w:rPr>
          <w:rFonts w:ascii="Verdana" w:hAnsi="Verdana" w:cs="Arial"/>
          <w:sz w:val="20"/>
          <w:lang w:val="en-GB" w:eastAsia="en-GB"/>
        </w:rPr>
        <w:t xml:space="preserve"> </w:t>
      </w:r>
      <w:r w:rsidRPr="00E51B98">
        <w:rPr>
          <w:rFonts w:ascii="Verdana" w:hAnsi="Verdana" w:cs="Arial"/>
          <w:sz w:val="20"/>
          <w:lang w:val="en-GB" w:eastAsia="en-GB"/>
        </w:rPr>
        <w:t>that offer free access: either transnational access, based on call for proposals, or virtual access (online services).</w:t>
      </w:r>
      <w:r>
        <w:rPr>
          <w:rFonts w:ascii="Verdana" w:hAnsi="Verdana" w:cs="Arial"/>
          <w:sz w:val="20"/>
          <w:lang w:val="en-GB" w:eastAsia="en-GB"/>
        </w:rPr>
        <w:t xml:space="preserve"> </w:t>
      </w:r>
      <w:r w:rsidRPr="00E51B98">
        <w:rPr>
          <w:rFonts w:ascii="Verdana" w:hAnsi="Verdana" w:cs="Arial"/>
          <w:sz w:val="20"/>
          <w:lang w:val="en-GB" w:eastAsia="en-GB"/>
        </w:rPr>
        <w:t>These opportunities are publicised widely by each individual project, in particular on their web site.</w:t>
      </w:r>
    </w:p>
    <w:p w:rsidR="00E51B98" w:rsidRDefault="00E51B98" w:rsidP="00E51B98">
      <w:pPr>
        <w:spacing w:after="0"/>
        <w:rPr>
          <w:rFonts w:ascii="Verdana" w:hAnsi="Verdana" w:cs="Arial"/>
          <w:sz w:val="20"/>
          <w:lang w:val="en-GB" w:eastAsia="en-GB"/>
        </w:rPr>
      </w:pPr>
    </w:p>
    <w:p w:rsidR="00E51B98" w:rsidRPr="00E51B98" w:rsidRDefault="00E51B98" w:rsidP="00E51B98">
      <w:pPr>
        <w:spacing w:after="0"/>
        <w:rPr>
          <w:rFonts w:ascii="Verdana" w:hAnsi="Verdana" w:cs="Arial"/>
          <w:sz w:val="20"/>
          <w:lang w:val="en-GB" w:eastAsia="en-GB"/>
        </w:rPr>
      </w:pPr>
      <w:r w:rsidRPr="00E51B98">
        <w:rPr>
          <w:rFonts w:ascii="Verdana" w:hAnsi="Verdana" w:cs="Arial"/>
          <w:sz w:val="20"/>
          <w:lang w:val="en-GB" w:eastAsia="en-GB"/>
        </w:rPr>
        <w:t>To facilitate the search, projects are listed by main scientific domai</w:t>
      </w:r>
      <w:r>
        <w:rPr>
          <w:rFonts w:ascii="Verdana" w:hAnsi="Verdana" w:cs="Arial"/>
          <w:sz w:val="20"/>
          <w:lang w:val="en-GB" w:eastAsia="en-GB"/>
        </w:rPr>
        <w:t>n.</w:t>
      </w:r>
    </w:p>
    <w:p w:rsidR="00962F24" w:rsidRDefault="00962F24" w:rsidP="00E51B98">
      <w:pPr>
        <w:rPr>
          <w:rFonts w:ascii="Verdana" w:hAnsi="Verdana"/>
          <w:sz w:val="20"/>
          <w:lang w:val="en-GB"/>
        </w:rPr>
      </w:pPr>
    </w:p>
    <w:p w:rsidR="0009616D" w:rsidRDefault="00EE1E3E" w:rsidP="0009616D">
      <w:pPr>
        <w:spacing w:after="0"/>
        <w:jc w:val="left"/>
        <w:rPr>
          <w:rFonts w:ascii="Verdana" w:hAnsi="Verdana"/>
          <w:sz w:val="20"/>
          <w:lang w:val="en-GB"/>
        </w:rPr>
      </w:pPr>
      <w:r w:rsidRPr="00965602">
        <w:rPr>
          <w:rFonts w:ascii="Verdana" w:hAnsi="Verdana"/>
          <w:sz w:val="20"/>
          <w:lang w:val="en-GB"/>
        </w:rPr>
        <w:br w:type="page"/>
      </w:r>
    </w:p>
    <w:p w:rsidR="0009616D" w:rsidRDefault="0009616D" w:rsidP="0009616D">
      <w:pPr>
        <w:spacing w:after="0"/>
        <w:jc w:val="left"/>
        <w:rPr>
          <w:rFonts w:ascii="Verdana" w:hAnsi="Verdana"/>
          <w:sz w:val="20"/>
          <w:lang w:val="en-GB"/>
        </w:rPr>
      </w:pPr>
    </w:p>
    <w:p w:rsidR="0009616D" w:rsidRPr="0009616D" w:rsidRDefault="0009616D" w:rsidP="0009616D">
      <w:pPr>
        <w:spacing w:after="0"/>
        <w:jc w:val="left"/>
        <w:rPr>
          <w:rFonts w:ascii="Verdana" w:hAnsi="Verdana"/>
          <w:sz w:val="20"/>
          <w:lang w:val="en-GB"/>
        </w:rPr>
      </w:pPr>
    </w:p>
    <w:tbl>
      <w:tblPr>
        <w:tblW w:w="9147" w:type="dxa"/>
        <w:tblInd w:w="-108"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84"/>
        <w:gridCol w:w="6663"/>
      </w:tblGrid>
      <w:tr w:rsidR="00056476" w:rsidRPr="00056476" w:rsidTr="00314950">
        <w:trPr>
          <w:trHeight w:val="302"/>
        </w:trPr>
        <w:tc>
          <w:tcPr>
            <w:tcW w:w="9147" w:type="dxa"/>
            <w:gridSpan w:val="2"/>
            <w:shd w:val="clear" w:color="auto" w:fill="00AEF0"/>
            <w:vAlign w:val="center"/>
          </w:tcPr>
          <w:p w:rsidR="00056476" w:rsidRPr="00056476" w:rsidRDefault="00056476" w:rsidP="00314950">
            <w:pPr>
              <w:spacing w:before="40" w:after="40"/>
              <w:jc w:val="center"/>
              <w:rPr>
                <w:rFonts w:ascii="Verdana" w:hAnsi="Verdana"/>
                <w:b/>
                <w:color w:val="FFFFFF"/>
                <w:sz w:val="20"/>
                <w:lang w:val="en-GB"/>
              </w:rPr>
            </w:pPr>
            <w:r w:rsidRPr="00056476">
              <w:rPr>
                <w:rFonts w:ascii="Verdana" w:hAnsi="Verdana"/>
                <w:b/>
                <w:color w:val="FFFFFF"/>
                <w:sz w:val="20"/>
                <w:lang w:val="en-GB"/>
              </w:rPr>
              <w:t>ENVIRONMENTAL and EARTH SCIENCES</w:t>
            </w:r>
          </w:p>
        </w:tc>
      </w:tr>
      <w:tr w:rsidR="00314950" w:rsidRPr="00965602" w:rsidTr="0009616D">
        <w:trPr>
          <w:trHeight w:val="302"/>
        </w:trPr>
        <w:tc>
          <w:tcPr>
            <w:tcW w:w="2484" w:type="dxa"/>
            <w:shd w:val="clear" w:color="auto" w:fill="F2F2F2"/>
            <w:vAlign w:val="center"/>
          </w:tcPr>
          <w:p w:rsidR="00314950" w:rsidRPr="00965602" w:rsidRDefault="00314950" w:rsidP="00D6509D">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314950" w:rsidRPr="00965602" w:rsidRDefault="00314950" w:rsidP="00D6509D">
            <w:pPr>
              <w:spacing w:before="40" w:after="40"/>
              <w:jc w:val="center"/>
              <w:rPr>
                <w:rFonts w:ascii="Verdana" w:hAnsi="Verdana"/>
                <w:b/>
                <w:sz w:val="20"/>
                <w:lang w:val="en-GB"/>
              </w:rPr>
            </w:pPr>
            <w:r w:rsidRPr="00965602">
              <w:rPr>
                <w:rFonts w:ascii="Verdana" w:hAnsi="Verdana"/>
                <w:b/>
                <w:sz w:val="20"/>
                <w:lang w:val="en-GB"/>
              </w:rPr>
              <w:t>Infrastructure</w:t>
            </w:r>
          </w:p>
        </w:tc>
      </w:tr>
      <w:tr w:rsidR="00314950" w:rsidRPr="00E10FEC" w:rsidTr="0009616D">
        <w:trPr>
          <w:trHeight w:val="606"/>
        </w:trPr>
        <w:tc>
          <w:tcPr>
            <w:tcW w:w="2484" w:type="dxa"/>
            <w:shd w:val="clear" w:color="auto" w:fill="F2F2F2"/>
            <w:vAlign w:val="center"/>
          </w:tcPr>
          <w:p w:rsidR="00314950" w:rsidRPr="00E10FEC" w:rsidRDefault="00314950" w:rsidP="00D6509D">
            <w:pPr>
              <w:spacing w:before="40" w:after="40"/>
              <w:jc w:val="center"/>
              <w:rPr>
                <w:rFonts w:ascii="Verdana" w:hAnsi="Verdana"/>
                <w:sz w:val="20"/>
                <w:lang w:val="en-GB"/>
              </w:rPr>
            </w:pPr>
            <w:r w:rsidRPr="00E10FEC">
              <w:rPr>
                <w:rFonts w:ascii="Verdana" w:hAnsi="Verdana"/>
                <w:sz w:val="20"/>
                <w:lang w:val="en-GB"/>
              </w:rPr>
              <w:t>Ground-based stations</w:t>
            </w:r>
          </w:p>
        </w:tc>
        <w:tc>
          <w:tcPr>
            <w:tcW w:w="6663" w:type="dxa"/>
            <w:shd w:val="clear" w:color="auto" w:fill="F2F2F2"/>
            <w:vAlign w:val="center"/>
          </w:tcPr>
          <w:p w:rsidR="00314950" w:rsidRDefault="00314950" w:rsidP="00D6509D">
            <w:pPr>
              <w:spacing w:before="40" w:after="40"/>
              <w:jc w:val="center"/>
              <w:rPr>
                <w:rFonts w:ascii="Verdana" w:hAnsi="Verdana"/>
                <w:sz w:val="20"/>
                <w:lang w:val="en-GB"/>
              </w:rPr>
            </w:pPr>
            <w:r w:rsidRPr="00E10FEC">
              <w:rPr>
                <w:rFonts w:ascii="Verdana" w:hAnsi="Verdana"/>
                <w:sz w:val="20"/>
                <w:lang w:val="en-GB"/>
              </w:rPr>
              <w:t xml:space="preserve">Aerosols, Clouds, and Trace gases Research InfraStructure </w:t>
            </w:r>
          </w:p>
          <w:p w:rsidR="00314950" w:rsidRPr="00E10FEC" w:rsidRDefault="00314950" w:rsidP="00D6509D">
            <w:pPr>
              <w:spacing w:before="40" w:after="40"/>
              <w:jc w:val="center"/>
              <w:rPr>
                <w:rFonts w:ascii="Verdana" w:hAnsi="Verdana"/>
                <w:sz w:val="20"/>
                <w:lang w:val="en-GB"/>
              </w:rPr>
            </w:pPr>
            <w:r w:rsidRPr="00E10FEC">
              <w:rPr>
                <w:rFonts w:ascii="Verdana" w:hAnsi="Verdana"/>
                <w:sz w:val="20"/>
                <w:lang w:val="en-GB"/>
              </w:rPr>
              <w:t>(</w:t>
            </w:r>
            <w:r w:rsidRPr="00E10FEC">
              <w:rPr>
                <w:rFonts w:ascii="Verdana" w:hAnsi="Verdana"/>
                <w:b/>
                <w:sz w:val="20"/>
                <w:lang w:val="en-GB"/>
              </w:rPr>
              <w:t>ACTRIS-2</w:t>
            </w:r>
            <w:r w:rsidRPr="00E10FEC">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E10FEC" w:rsidRDefault="00314950" w:rsidP="00C31C00">
            <w:pPr>
              <w:spacing w:before="40" w:after="40"/>
              <w:jc w:val="center"/>
              <w:rPr>
                <w:rFonts w:ascii="Verdana" w:hAnsi="Verdana"/>
                <w:sz w:val="20"/>
                <w:lang w:val="en-GB"/>
              </w:rPr>
            </w:pPr>
            <w:r w:rsidRPr="00E10FEC">
              <w:rPr>
                <w:rFonts w:ascii="Verdana" w:hAnsi="Verdana"/>
                <w:sz w:val="20"/>
                <w:lang w:val="en-GB"/>
              </w:rPr>
              <w:t>Simulation chambers</w:t>
            </w:r>
          </w:p>
        </w:tc>
        <w:tc>
          <w:tcPr>
            <w:tcW w:w="6663" w:type="dxa"/>
            <w:shd w:val="clear" w:color="auto" w:fill="F2F2F2"/>
            <w:vAlign w:val="center"/>
          </w:tcPr>
          <w:p w:rsidR="00314950" w:rsidRDefault="00314950" w:rsidP="00C31C00">
            <w:pPr>
              <w:spacing w:before="40" w:after="40"/>
              <w:jc w:val="center"/>
              <w:rPr>
                <w:rFonts w:ascii="Verdana" w:hAnsi="Verdana"/>
                <w:sz w:val="20"/>
                <w:lang w:val="en-GB"/>
              </w:rPr>
            </w:pPr>
            <w:r w:rsidRPr="00E10FEC">
              <w:rPr>
                <w:rFonts w:ascii="Verdana" w:hAnsi="Verdana"/>
                <w:sz w:val="20"/>
                <w:lang w:val="en-GB"/>
              </w:rPr>
              <w:t xml:space="preserve">Integration of European Simulation Chambers for Investigating Atmospheric Processes – Towards 2020 and beyond </w:t>
            </w:r>
          </w:p>
          <w:p w:rsidR="00314950" w:rsidRPr="00E10FEC" w:rsidRDefault="00314950" w:rsidP="00C31C00">
            <w:pPr>
              <w:spacing w:before="40" w:after="40"/>
              <w:jc w:val="center"/>
              <w:rPr>
                <w:rFonts w:ascii="Verdana" w:hAnsi="Verdana"/>
                <w:sz w:val="20"/>
                <w:lang w:val="en-GB"/>
              </w:rPr>
            </w:pPr>
            <w:r w:rsidRPr="00E10FEC">
              <w:rPr>
                <w:rFonts w:ascii="Verdana" w:hAnsi="Verdana"/>
                <w:sz w:val="20"/>
                <w:lang w:val="en-GB"/>
              </w:rPr>
              <w:t>(</w:t>
            </w:r>
            <w:r w:rsidRPr="00E10FEC">
              <w:rPr>
                <w:rFonts w:ascii="Verdana" w:hAnsi="Verdana"/>
                <w:b/>
                <w:sz w:val="20"/>
                <w:lang w:val="en-GB"/>
              </w:rPr>
              <w:t>EUROCHAMP-2020</w:t>
            </w:r>
            <w:r w:rsidRPr="00E10FEC">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965602">
              <w:rPr>
                <w:rFonts w:ascii="Verdana" w:hAnsi="Verdana"/>
                <w:sz w:val="20"/>
                <w:lang w:val="en-GB"/>
              </w:rPr>
              <w:t>Terrestrial sites</w:t>
            </w:r>
          </w:p>
        </w:tc>
        <w:tc>
          <w:tcPr>
            <w:tcW w:w="6663"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965602">
              <w:rPr>
                <w:rFonts w:ascii="Verdana" w:hAnsi="Verdana"/>
                <w:sz w:val="20"/>
                <w:lang w:val="en-GB"/>
              </w:rPr>
              <w:t>European Long-Term Ecosystem and socio-ecological Research Infrastructure (</w:t>
            </w:r>
            <w:r w:rsidRPr="00965602">
              <w:rPr>
                <w:rFonts w:ascii="Verdana" w:hAnsi="Verdana"/>
                <w:b/>
                <w:sz w:val="20"/>
                <w:lang w:val="en-GB"/>
              </w:rPr>
              <w:t>eLTER</w:t>
            </w:r>
            <w:r w:rsidRPr="00965602">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965602">
              <w:rPr>
                <w:rFonts w:ascii="Verdana" w:hAnsi="Verdana"/>
                <w:sz w:val="20"/>
                <w:lang w:val="en-GB"/>
              </w:rPr>
              <w:t xml:space="preserve">Terrestrial </w:t>
            </w:r>
            <w:r>
              <w:rPr>
                <w:rFonts w:ascii="Verdana" w:hAnsi="Verdana"/>
                <w:sz w:val="20"/>
                <w:lang w:val="en-GB"/>
              </w:rPr>
              <w:t>station</w:t>
            </w:r>
            <w:r w:rsidRPr="00965602">
              <w:rPr>
                <w:rFonts w:ascii="Verdana" w:hAnsi="Verdana"/>
                <w:sz w:val="20"/>
                <w:lang w:val="en-GB"/>
              </w:rPr>
              <w:t>s</w:t>
            </w:r>
          </w:p>
        </w:tc>
        <w:tc>
          <w:tcPr>
            <w:tcW w:w="6663"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5C4A65">
              <w:rPr>
                <w:rFonts w:ascii="Verdana" w:hAnsi="Verdana"/>
                <w:sz w:val="20"/>
                <w:lang w:val="en-GB"/>
              </w:rPr>
              <w:t>International Network for Terrestrial Research and Monitoring in the Arctic (</w:t>
            </w:r>
            <w:r w:rsidRPr="005C4A65">
              <w:rPr>
                <w:rFonts w:ascii="Verdana" w:hAnsi="Verdana"/>
                <w:b/>
                <w:sz w:val="20"/>
                <w:lang w:val="en-GB"/>
              </w:rPr>
              <w:t>INTERACT</w:t>
            </w:r>
            <w:r w:rsidRPr="005C4A65">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t xml:space="preserve"> Volcano observatories</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European Network of Observatories and Research Infrastructures for Volcanology (</w:t>
            </w:r>
            <w:r w:rsidRPr="003924CD">
              <w:rPr>
                <w:rFonts w:ascii="Verdana" w:hAnsi="Verdana"/>
                <w:b/>
                <w:sz w:val="20"/>
                <w:lang w:val="en-GB"/>
              </w:rPr>
              <w:t>EUROVOLC</w:t>
            </w:r>
            <w:r w:rsidRPr="003924CD">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E10FEC" w:rsidRDefault="00314950" w:rsidP="00314950">
            <w:pPr>
              <w:spacing w:before="40" w:after="40"/>
              <w:jc w:val="center"/>
              <w:rPr>
                <w:rFonts w:ascii="Verdana" w:hAnsi="Verdana"/>
                <w:sz w:val="20"/>
                <w:lang w:val="en-GB"/>
              </w:rPr>
            </w:pPr>
            <w:r w:rsidRPr="00E10FEC">
              <w:rPr>
                <w:rFonts w:ascii="Verdana" w:hAnsi="Verdana"/>
                <w:sz w:val="20"/>
                <w:lang w:val="en-GB"/>
              </w:rPr>
              <w:t>Mesocosms</w:t>
            </w:r>
          </w:p>
        </w:tc>
        <w:tc>
          <w:tcPr>
            <w:tcW w:w="6663" w:type="dxa"/>
            <w:shd w:val="clear" w:color="auto" w:fill="F2F2F2"/>
            <w:vAlign w:val="center"/>
          </w:tcPr>
          <w:p w:rsidR="00314950" w:rsidRPr="00E10FEC" w:rsidRDefault="00314950" w:rsidP="00314950">
            <w:pPr>
              <w:spacing w:before="40" w:after="40"/>
              <w:jc w:val="center"/>
              <w:rPr>
                <w:rFonts w:ascii="Verdana" w:hAnsi="Verdana"/>
                <w:sz w:val="20"/>
                <w:lang w:val="en-GB"/>
              </w:rPr>
            </w:pPr>
            <w:r w:rsidRPr="00E10FEC">
              <w:rPr>
                <w:rFonts w:ascii="Verdana" w:hAnsi="Verdana"/>
                <w:sz w:val="20"/>
                <w:lang w:val="en-GB"/>
              </w:rPr>
              <w:t>Network of Leading European AQUAtic MesoCOSM Facilities Connecting Mountains to Oceans from the Arctic to the Mediterranean (</w:t>
            </w:r>
            <w:r w:rsidRPr="00E10FEC">
              <w:rPr>
                <w:rFonts w:ascii="Verdana" w:hAnsi="Verdana"/>
                <w:b/>
                <w:sz w:val="20"/>
                <w:lang w:val="en-GB"/>
              </w:rPr>
              <w:t>AQUACOSM</w:t>
            </w:r>
            <w:r w:rsidRPr="00E10FEC">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Hydraulic experimental facilities</w:t>
            </w:r>
          </w:p>
        </w:tc>
        <w:tc>
          <w:tcPr>
            <w:tcW w:w="6663"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8F1F81">
              <w:rPr>
                <w:rFonts w:ascii="Verdana" w:hAnsi="Verdana"/>
                <w:sz w:val="20"/>
                <w:lang w:val="en-GB"/>
              </w:rPr>
              <w:t>HYDRALAB+</w:t>
            </w:r>
            <w:r w:rsidRPr="00965602">
              <w:rPr>
                <w:rFonts w:ascii="Verdana" w:hAnsi="Verdana"/>
                <w:sz w:val="20"/>
                <w:lang w:val="en-GB"/>
              </w:rPr>
              <w:t xml:space="preserve"> Adapting to climate </w:t>
            </w:r>
            <w:r w:rsidRPr="0084762F">
              <w:rPr>
                <w:rFonts w:ascii="Verdana" w:hAnsi="Verdana"/>
                <w:sz w:val="20"/>
                <w:lang w:val="en-GB"/>
              </w:rPr>
              <w:t>change (</w:t>
            </w:r>
            <w:r w:rsidRPr="008F1F81">
              <w:rPr>
                <w:rFonts w:ascii="Verdana" w:hAnsi="Verdana"/>
                <w:b/>
                <w:sz w:val="20"/>
                <w:lang w:val="en-GB"/>
              </w:rPr>
              <w:t>HYDRALAB-PLUS</w:t>
            </w:r>
            <w:r w:rsidRPr="0084762F">
              <w:rPr>
                <w:rFonts w:ascii="Verdana" w:hAnsi="Verdana"/>
                <w:sz w:val="20"/>
                <w:lang w:val="en-GB"/>
              </w:rPr>
              <w:t>)</w:t>
            </w:r>
          </w:p>
        </w:tc>
      </w:tr>
      <w:tr w:rsidR="001B19C3" w:rsidRPr="00314950" w:rsidTr="0009616D">
        <w:trPr>
          <w:trHeight w:val="302"/>
        </w:trPr>
        <w:tc>
          <w:tcPr>
            <w:tcW w:w="2484" w:type="dxa"/>
            <w:shd w:val="clear" w:color="auto" w:fill="F2F2F2"/>
            <w:vAlign w:val="center"/>
          </w:tcPr>
          <w:p w:rsidR="001B19C3" w:rsidRPr="00965602" w:rsidRDefault="001B19C3" w:rsidP="001B19C3">
            <w:pPr>
              <w:spacing w:before="40" w:after="40"/>
              <w:jc w:val="center"/>
              <w:rPr>
                <w:rFonts w:ascii="Verdana" w:hAnsi="Verdana"/>
                <w:sz w:val="20"/>
                <w:lang w:val="en-GB"/>
              </w:rPr>
            </w:pPr>
            <w:r w:rsidRPr="00965602">
              <w:rPr>
                <w:rFonts w:ascii="Verdana" w:hAnsi="Verdana"/>
                <w:sz w:val="20"/>
                <w:lang w:val="en-GB"/>
              </w:rPr>
              <w:t>Coastal observatories</w:t>
            </w:r>
          </w:p>
        </w:tc>
        <w:tc>
          <w:tcPr>
            <w:tcW w:w="6663" w:type="dxa"/>
            <w:shd w:val="clear" w:color="auto" w:fill="F2F2F2"/>
            <w:vAlign w:val="center"/>
          </w:tcPr>
          <w:p w:rsidR="001B19C3" w:rsidRPr="0084762F" w:rsidRDefault="001B19C3" w:rsidP="001B19C3">
            <w:pPr>
              <w:spacing w:before="40" w:after="40"/>
              <w:jc w:val="center"/>
              <w:rPr>
                <w:rFonts w:ascii="Verdana" w:hAnsi="Verdana"/>
                <w:sz w:val="20"/>
                <w:lang w:val="en-GB"/>
              </w:rPr>
            </w:pPr>
            <w:r w:rsidRPr="0084762F">
              <w:rPr>
                <w:rFonts w:ascii="Verdana" w:hAnsi="Verdana"/>
                <w:sz w:val="20"/>
                <w:lang w:val="en-GB"/>
              </w:rPr>
              <w:t>Joint European Research Infrastructure network for Coastal Observatory – Novel European eXpertise for coastal observaTories (</w:t>
            </w:r>
            <w:r w:rsidRPr="008F1F81">
              <w:rPr>
                <w:rFonts w:ascii="Verdana" w:hAnsi="Verdana"/>
                <w:b/>
                <w:sz w:val="20"/>
                <w:lang w:val="en-GB"/>
              </w:rPr>
              <w:t>JERICO-NEXT</w:t>
            </w:r>
            <w:r w:rsidRPr="0084762F">
              <w:rPr>
                <w:rFonts w:ascii="Verdana" w:hAnsi="Verdana"/>
                <w:sz w:val="20"/>
                <w:lang w:val="en-GB"/>
              </w:rPr>
              <w:t>)</w:t>
            </w:r>
          </w:p>
        </w:tc>
      </w:tr>
      <w:tr w:rsidR="00455ABA" w:rsidRPr="00314950" w:rsidTr="0009616D">
        <w:trPr>
          <w:trHeight w:val="302"/>
        </w:trPr>
        <w:tc>
          <w:tcPr>
            <w:tcW w:w="2484" w:type="dxa"/>
            <w:shd w:val="clear" w:color="auto" w:fill="F2F2F2"/>
            <w:vAlign w:val="center"/>
          </w:tcPr>
          <w:p w:rsidR="00455ABA" w:rsidRPr="00965602" w:rsidRDefault="00455ABA" w:rsidP="00314950">
            <w:pPr>
              <w:spacing w:before="40" w:after="40"/>
              <w:jc w:val="center"/>
              <w:rPr>
                <w:rFonts w:ascii="Verdana" w:hAnsi="Verdana"/>
                <w:sz w:val="20"/>
                <w:lang w:val="en-GB"/>
              </w:rPr>
            </w:pPr>
            <w:r w:rsidRPr="00841D05">
              <w:rPr>
                <w:rFonts w:ascii="Verdana" w:hAnsi="Verdana"/>
                <w:sz w:val="20"/>
                <w:lang w:val="es-ES"/>
              </w:rPr>
              <w:t>Deep sea observatories</w:t>
            </w:r>
          </w:p>
        </w:tc>
        <w:tc>
          <w:tcPr>
            <w:tcW w:w="6663" w:type="dxa"/>
            <w:shd w:val="clear" w:color="auto" w:fill="F2F2F2"/>
            <w:vAlign w:val="center"/>
          </w:tcPr>
          <w:p w:rsidR="00455ABA" w:rsidRPr="008F1F81" w:rsidRDefault="00455ABA" w:rsidP="00314950">
            <w:pPr>
              <w:spacing w:before="40" w:after="40"/>
              <w:jc w:val="center"/>
              <w:rPr>
                <w:rFonts w:ascii="Verdana" w:hAnsi="Verdana"/>
                <w:sz w:val="20"/>
                <w:lang w:val="en-GB"/>
              </w:rPr>
            </w:pPr>
            <w:r w:rsidRPr="005C4A65">
              <w:rPr>
                <w:rFonts w:ascii="Verdana" w:hAnsi="Verdana"/>
                <w:sz w:val="20"/>
                <w:lang w:val="en-GB"/>
              </w:rPr>
              <w:t>Implementation of the Strategy to Ensure the EMSO ERIC’s Long-term Sustainability (</w:t>
            </w:r>
            <w:r w:rsidRPr="005C4A65">
              <w:rPr>
                <w:rFonts w:ascii="Verdana" w:hAnsi="Verdana"/>
                <w:b/>
                <w:sz w:val="20"/>
                <w:lang w:val="en-GB"/>
              </w:rPr>
              <w:t>EMSO-Link</w:t>
            </w:r>
            <w:r w:rsidRPr="005C4A65">
              <w:rPr>
                <w:rFonts w:ascii="Verdana" w:hAnsi="Verdana"/>
                <w:sz w:val="20"/>
                <w:lang w:val="en-GB"/>
              </w:rPr>
              <w:t>)</w:t>
            </w:r>
          </w:p>
        </w:tc>
      </w:tr>
      <w:tr w:rsidR="001B19C3" w:rsidRPr="00314950" w:rsidTr="0009616D">
        <w:trPr>
          <w:trHeight w:val="302"/>
        </w:trPr>
        <w:tc>
          <w:tcPr>
            <w:tcW w:w="2484" w:type="dxa"/>
            <w:shd w:val="clear" w:color="auto" w:fill="F2F2F2"/>
            <w:vAlign w:val="center"/>
          </w:tcPr>
          <w:p w:rsidR="001B19C3" w:rsidRPr="00841D05" w:rsidRDefault="001B19C3" w:rsidP="00314950">
            <w:pPr>
              <w:spacing w:before="40" w:after="40"/>
              <w:jc w:val="center"/>
              <w:rPr>
                <w:rFonts w:ascii="Verdana" w:hAnsi="Verdana"/>
                <w:sz w:val="20"/>
                <w:lang w:val="es-ES"/>
              </w:rPr>
            </w:pPr>
            <w:r w:rsidRPr="003924CD">
              <w:rPr>
                <w:rFonts w:ascii="Verdana" w:hAnsi="Verdana"/>
                <w:sz w:val="20"/>
                <w:lang w:val="en-GB"/>
              </w:rPr>
              <w:t>Marine data centres</w:t>
            </w:r>
          </w:p>
        </w:tc>
        <w:tc>
          <w:tcPr>
            <w:tcW w:w="6663" w:type="dxa"/>
            <w:shd w:val="clear" w:color="auto" w:fill="F2F2F2"/>
            <w:vAlign w:val="center"/>
          </w:tcPr>
          <w:p w:rsidR="001B19C3" w:rsidRPr="005C4A65" w:rsidRDefault="001B19C3" w:rsidP="00314950">
            <w:pPr>
              <w:spacing w:before="40" w:after="40"/>
              <w:jc w:val="center"/>
              <w:rPr>
                <w:rFonts w:ascii="Verdana" w:hAnsi="Verdana"/>
                <w:sz w:val="20"/>
                <w:lang w:val="en-GB"/>
              </w:rPr>
            </w:pPr>
            <w:r w:rsidRPr="003924CD">
              <w:rPr>
                <w:rFonts w:ascii="Verdana" w:hAnsi="Verdana"/>
                <w:sz w:val="20"/>
                <w:lang w:val="en-GB"/>
              </w:rPr>
              <w:t>SeaDataCloud - Further developing the pan-European infrastructure for marine and ocean data management (</w:t>
            </w:r>
            <w:r w:rsidRPr="003924CD">
              <w:rPr>
                <w:rFonts w:ascii="Verdana" w:hAnsi="Verdana"/>
                <w:b/>
                <w:sz w:val="20"/>
                <w:lang w:val="en-GB"/>
              </w:rPr>
              <w:t>SeaDataCloud</w:t>
            </w:r>
            <w:r w:rsidRPr="003924CD">
              <w:rPr>
                <w:rFonts w:ascii="Verdana" w:hAnsi="Verdana"/>
                <w:sz w:val="20"/>
                <w:lang w:val="en-GB"/>
              </w:rPr>
              <w:t>)</w:t>
            </w:r>
          </w:p>
        </w:tc>
      </w:tr>
      <w:tr w:rsidR="00314950" w:rsidRPr="00314950" w:rsidTr="0009616D">
        <w:trPr>
          <w:trHeight w:val="302"/>
        </w:trPr>
        <w:tc>
          <w:tcPr>
            <w:tcW w:w="2484"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464AC4">
              <w:rPr>
                <w:rFonts w:ascii="Verdana" w:hAnsi="Verdana"/>
                <w:sz w:val="20"/>
                <w:lang w:val="en-GB"/>
              </w:rPr>
              <w:t>Multi-platforms</w:t>
            </w:r>
          </w:p>
        </w:tc>
        <w:tc>
          <w:tcPr>
            <w:tcW w:w="6663" w:type="dxa"/>
            <w:shd w:val="clear" w:color="auto" w:fill="F2F2F2"/>
            <w:vAlign w:val="center"/>
          </w:tcPr>
          <w:p w:rsidR="00314950" w:rsidRPr="00E10FEC" w:rsidRDefault="00314950" w:rsidP="006E1F28">
            <w:pPr>
              <w:spacing w:before="40" w:after="40"/>
              <w:jc w:val="center"/>
              <w:rPr>
                <w:rFonts w:ascii="Verdana" w:hAnsi="Verdana"/>
                <w:sz w:val="20"/>
                <w:lang w:val="en-GB"/>
              </w:rPr>
            </w:pPr>
            <w:r w:rsidRPr="00965602">
              <w:rPr>
                <w:rFonts w:ascii="Verdana" w:hAnsi="Verdana"/>
                <w:sz w:val="20"/>
                <w:lang w:val="en-GB"/>
              </w:rPr>
              <w:t>Environmental Research Infrastructures Providing Shared Solutions for Scien</w:t>
            </w:r>
            <w:r w:rsidRPr="006A7935">
              <w:rPr>
                <w:rFonts w:ascii="Verdana" w:hAnsi="Verdana"/>
                <w:sz w:val="20"/>
                <w:lang w:val="en-GB"/>
              </w:rPr>
              <w:t>ce and Society (</w:t>
            </w:r>
            <w:r w:rsidRPr="008F1F81">
              <w:rPr>
                <w:rFonts w:ascii="Verdana" w:hAnsi="Verdana"/>
                <w:b/>
                <w:sz w:val="20"/>
                <w:lang w:val="en-GB"/>
              </w:rPr>
              <w:t>ENVRI PLUS</w:t>
            </w:r>
            <w:r w:rsidRPr="00965602">
              <w:rPr>
                <w:rFonts w:ascii="Verdana" w:hAnsi="Verdana"/>
                <w:sz w:val="20"/>
                <w:lang w:val="en-GB"/>
              </w:rPr>
              <w:t>)</w:t>
            </w:r>
          </w:p>
        </w:tc>
      </w:tr>
    </w:tbl>
    <w:p w:rsidR="007C3152" w:rsidRDefault="007C3152" w:rsidP="00D6509D">
      <w:pPr>
        <w:spacing w:before="40" w:after="40"/>
        <w:jc w:val="left"/>
        <w:rPr>
          <w:rFonts w:ascii="Verdana" w:hAnsi="Verdana"/>
          <w:sz w:val="20"/>
          <w:lang w:val="en-GB"/>
        </w:rPr>
      </w:pPr>
    </w:p>
    <w:p w:rsidR="007C3152" w:rsidRDefault="007C3152"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314950" w:rsidRPr="00056476" w:rsidTr="00DB7D55">
        <w:trPr>
          <w:trHeight w:val="302"/>
        </w:trPr>
        <w:tc>
          <w:tcPr>
            <w:tcW w:w="9073" w:type="dxa"/>
            <w:gridSpan w:val="2"/>
            <w:shd w:val="clear" w:color="auto" w:fill="00AEF0"/>
            <w:vAlign w:val="center"/>
          </w:tcPr>
          <w:p w:rsidR="00314950" w:rsidRPr="00314950" w:rsidRDefault="00314950" w:rsidP="00314950">
            <w:pPr>
              <w:spacing w:before="40" w:after="40"/>
              <w:jc w:val="center"/>
              <w:rPr>
                <w:rFonts w:ascii="Verdana" w:hAnsi="Verdana"/>
                <w:b/>
                <w:color w:val="FFFFFF"/>
                <w:sz w:val="20"/>
                <w:lang w:val="en-GB"/>
              </w:rPr>
            </w:pPr>
            <w:r w:rsidRPr="00314950">
              <w:rPr>
                <w:rFonts w:ascii="Verdana" w:hAnsi="Verdana"/>
                <w:b/>
                <w:color w:val="FFFFFF"/>
                <w:sz w:val="20"/>
                <w:lang w:val="en-GB"/>
              </w:rPr>
              <w:t>BIOLOGICAL AND MEDICAL SCIENCES</w:t>
            </w:r>
          </w:p>
        </w:tc>
      </w:tr>
      <w:tr w:rsidR="00314950" w:rsidRPr="00965602" w:rsidTr="0009616D">
        <w:trPr>
          <w:trHeight w:val="302"/>
        </w:trPr>
        <w:tc>
          <w:tcPr>
            <w:tcW w:w="2410" w:type="dxa"/>
            <w:shd w:val="clear" w:color="auto" w:fill="F2F2F2"/>
            <w:vAlign w:val="center"/>
          </w:tcPr>
          <w:p w:rsidR="00314950" w:rsidRPr="00965602" w:rsidRDefault="00314950"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314950" w:rsidRPr="00965602" w:rsidRDefault="00314950"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314950" w:rsidRPr="00314950" w:rsidTr="0009616D">
        <w:trPr>
          <w:trHeight w:val="606"/>
        </w:trPr>
        <w:tc>
          <w:tcPr>
            <w:tcW w:w="2410"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Biobanks</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EurOPDX Distributed Infrastructure for Research on patient-derived cancer Xenografts (</w:t>
            </w:r>
            <w:r w:rsidRPr="003924CD">
              <w:rPr>
                <w:rFonts w:ascii="Verdana" w:hAnsi="Verdana"/>
                <w:b/>
                <w:sz w:val="20"/>
                <w:lang w:val="en-GB"/>
              </w:rPr>
              <w:t>EDIReX</w:t>
            </w:r>
            <w:r w:rsidRPr="003924CD">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Virus Archive</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European Virus Archive goes global (</w:t>
            </w:r>
            <w:r w:rsidRPr="003924CD">
              <w:rPr>
                <w:rFonts w:ascii="Verdana" w:hAnsi="Verdana"/>
                <w:b/>
                <w:sz w:val="20"/>
                <w:lang w:val="en-GB"/>
              </w:rPr>
              <w:t>EVAg</w:t>
            </w:r>
            <w:r w:rsidRPr="003924CD">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E10FEC" w:rsidRDefault="00314950" w:rsidP="00314950">
            <w:pPr>
              <w:spacing w:before="40" w:after="40"/>
              <w:jc w:val="center"/>
              <w:rPr>
                <w:rFonts w:ascii="Verdana" w:hAnsi="Verdana"/>
                <w:sz w:val="20"/>
                <w:lang w:val="en-GB"/>
              </w:rPr>
            </w:pPr>
            <w:r>
              <w:rPr>
                <w:rFonts w:ascii="Verdana" w:hAnsi="Verdana"/>
                <w:sz w:val="20"/>
                <w:lang w:val="en-GB"/>
              </w:rPr>
              <w:t>Insect repositories</w:t>
            </w:r>
          </w:p>
        </w:tc>
        <w:tc>
          <w:tcPr>
            <w:tcW w:w="6663" w:type="dxa"/>
            <w:shd w:val="clear" w:color="auto" w:fill="F2F2F2"/>
            <w:vAlign w:val="center"/>
          </w:tcPr>
          <w:p w:rsidR="00314950" w:rsidRPr="00E10FEC" w:rsidRDefault="00314950" w:rsidP="00314950">
            <w:pPr>
              <w:spacing w:before="40" w:after="40"/>
              <w:jc w:val="center"/>
              <w:rPr>
                <w:rFonts w:ascii="Verdana" w:hAnsi="Verdana"/>
                <w:sz w:val="20"/>
                <w:lang w:val="en-GB"/>
              </w:rPr>
            </w:pPr>
            <w:r w:rsidRPr="005C4A65">
              <w:rPr>
                <w:rFonts w:ascii="Verdana" w:hAnsi="Verdana"/>
                <w:sz w:val="20"/>
                <w:lang w:val="en-GB"/>
              </w:rPr>
              <w:t>Research Infrastructures for the control of vector-borne diseases (</w:t>
            </w:r>
            <w:r w:rsidRPr="005C4A65">
              <w:rPr>
                <w:rFonts w:ascii="Verdana" w:hAnsi="Verdana"/>
                <w:b/>
                <w:sz w:val="20"/>
                <w:lang w:val="en-GB"/>
              </w:rPr>
              <w:t>INFRAVEC2</w:t>
            </w:r>
            <w:r w:rsidRPr="005C4A65">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Marine biology resource</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European Marine Biological Research Infrastructure Cluster to promote the Blue Bioeconomy (</w:t>
            </w:r>
            <w:r w:rsidRPr="003924CD">
              <w:rPr>
                <w:rFonts w:ascii="Verdana" w:hAnsi="Verdana"/>
                <w:b/>
                <w:sz w:val="20"/>
                <w:lang w:val="en-GB"/>
              </w:rPr>
              <w:t>EMBRIC</w:t>
            </w:r>
            <w:r w:rsidRPr="003924CD">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E10FEC" w:rsidRDefault="00314950" w:rsidP="00314950">
            <w:pPr>
              <w:spacing w:before="40" w:after="40"/>
              <w:jc w:val="center"/>
              <w:rPr>
                <w:rFonts w:ascii="Verdana" w:hAnsi="Verdana"/>
                <w:sz w:val="20"/>
                <w:lang w:val="en-GB"/>
              </w:rPr>
            </w:pPr>
            <w:r w:rsidRPr="003924CD">
              <w:rPr>
                <w:rFonts w:ascii="Verdana" w:hAnsi="Verdana"/>
                <w:sz w:val="20"/>
                <w:lang w:val="en-GB"/>
              </w:rPr>
              <w:t>Marine biology resource</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Association of European Marine Biological Laboratories Expanded (</w:t>
            </w:r>
            <w:r w:rsidRPr="003924CD">
              <w:rPr>
                <w:rFonts w:ascii="Verdana" w:hAnsi="Verdana"/>
                <w:b/>
                <w:sz w:val="20"/>
                <w:lang w:val="en-GB"/>
              </w:rPr>
              <w:t>ASSEMBLE Plus</w:t>
            </w:r>
            <w:r w:rsidRPr="003924CD">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C33D36" w:rsidRDefault="00314950" w:rsidP="00314950">
            <w:pPr>
              <w:spacing w:before="40" w:after="40"/>
              <w:jc w:val="center"/>
              <w:rPr>
                <w:rFonts w:ascii="Verdana" w:hAnsi="Verdana"/>
                <w:sz w:val="20"/>
                <w:lang w:val="en-GB"/>
              </w:rPr>
            </w:pPr>
            <w:r w:rsidRPr="00C33D36">
              <w:rPr>
                <w:rFonts w:ascii="Verdana" w:hAnsi="Verdana"/>
                <w:sz w:val="20"/>
                <w:lang w:val="en-GB"/>
              </w:rPr>
              <w:t>Structural biology</w:t>
            </w:r>
            <w:r>
              <w:rPr>
                <w:rFonts w:ascii="Verdana" w:hAnsi="Verdana"/>
                <w:sz w:val="20"/>
                <w:lang w:val="en-GB"/>
              </w:rPr>
              <w:t xml:space="preserve"> facilities</w:t>
            </w:r>
          </w:p>
        </w:tc>
        <w:tc>
          <w:tcPr>
            <w:tcW w:w="6663" w:type="dxa"/>
            <w:shd w:val="clear" w:color="auto" w:fill="F2F2F2"/>
            <w:vAlign w:val="center"/>
          </w:tcPr>
          <w:p w:rsidR="00314950" w:rsidRPr="00C33D36" w:rsidRDefault="00314950" w:rsidP="00314950">
            <w:pPr>
              <w:spacing w:before="40" w:after="40"/>
              <w:jc w:val="center"/>
              <w:rPr>
                <w:rFonts w:ascii="Verdana" w:hAnsi="Verdana"/>
                <w:sz w:val="20"/>
                <w:lang w:val="en-GB"/>
              </w:rPr>
            </w:pPr>
            <w:r w:rsidRPr="00C33D36">
              <w:rPr>
                <w:rFonts w:ascii="Verdana" w:hAnsi="Verdana"/>
                <w:sz w:val="20"/>
                <w:lang w:val="en-GB"/>
              </w:rPr>
              <w:t>Infrastructure for NMR, EM and X-ray crystallography for translational research (</w:t>
            </w:r>
            <w:r w:rsidRPr="00C33D36">
              <w:rPr>
                <w:rFonts w:ascii="Verdana" w:hAnsi="Verdana"/>
                <w:b/>
                <w:sz w:val="20"/>
                <w:lang w:val="en-GB"/>
              </w:rPr>
              <w:t>iNEXT</w:t>
            </w:r>
            <w:r w:rsidRPr="00C33D36">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965602" w:rsidRDefault="00314950" w:rsidP="00314950">
            <w:pPr>
              <w:spacing w:before="40" w:after="40"/>
              <w:jc w:val="center"/>
              <w:rPr>
                <w:rFonts w:ascii="Verdana" w:hAnsi="Verdana"/>
                <w:sz w:val="20"/>
                <w:lang w:val="en-GB"/>
              </w:rPr>
            </w:pPr>
            <w:r>
              <w:rPr>
                <w:rFonts w:ascii="Verdana" w:hAnsi="Verdana"/>
                <w:sz w:val="20"/>
                <w:lang w:val="en-GB"/>
              </w:rPr>
              <w:t>BSL4 Laboratories</w:t>
            </w:r>
          </w:p>
        </w:tc>
        <w:tc>
          <w:tcPr>
            <w:tcW w:w="6663"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European Research Infrastructure on Highly Pathogenic Agents 2 (</w:t>
            </w:r>
            <w:r w:rsidRPr="00965602">
              <w:rPr>
                <w:rFonts w:ascii="Verdana" w:hAnsi="Verdana"/>
                <w:b/>
                <w:sz w:val="20"/>
                <w:lang w:val="en-GB"/>
              </w:rPr>
              <w:t>ERINHA</w:t>
            </w:r>
            <w:r w:rsidRPr="00A4384D">
              <w:rPr>
                <w:rFonts w:ascii="Verdana" w:hAnsi="Verdana"/>
                <w:b/>
                <w:sz w:val="20"/>
                <w:lang w:val="en-GB"/>
              </w:rPr>
              <w:t>2</w:t>
            </w:r>
            <w:r w:rsidRPr="00965602">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 xml:space="preserve">Nanomedicine Characterization </w:t>
            </w:r>
            <w:r>
              <w:rPr>
                <w:rFonts w:ascii="Verdana" w:hAnsi="Verdana"/>
                <w:sz w:val="20"/>
                <w:lang w:val="en-GB"/>
              </w:rPr>
              <w:t>Laboratory</w:t>
            </w:r>
          </w:p>
        </w:tc>
        <w:tc>
          <w:tcPr>
            <w:tcW w:w="6663"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European Nanomedicine Characterization Laboratory (</w:t>
            </w:r>
            <w:r w:rsidRPr="00965602">
              <w:rPr>
                <w:rFonts w:ascii="Verdana" w:hAnsi="Verdana"/>
                <w:b/>
                <w:sz w:val="20"/>
                <w:lang w:val="en-GB"/>
              </w:rPr>
              <w:t>EU-NCL</w:t>
            </w:r>
            <w:r w:rsidRPr="00965602">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 xml:space="preserve">Aquaculture </w:t>
            </w:r>
            <w:r>
              <w:rPr>
                <w:rFonts w:ascii="Verdana" w:hAnsi="Verdana"/>
                <w:sz w:val="20"/>
                <w:lang w:val="en-GB"/>
              </w:rPr>
              <w:t xml:space="preserve">research </w:t>
            </w:r>
            <w:r w:rsidRPr="00965602">
              <w:rPr>
                <w:rFonts w:ascii="Verdana" w:hAnsi="Verdana"/>
                <w:sz w:val="20"/>
                <w:lang w:val="en-GB"/>
              </w:rPr>
              <w:t>facility</w:t>
            </w:r>
          </w:p>
        </w:tc>
        <w:tc>
          <w:tcPr>
            <w:tcW w:w="6663" w:type="dxa"/>
            <w:shd w:val="clear" w:color="auto" w:fill="F2F2F2"/>
            <w:vAlign w:val="center"/>
          </w:tcPr>
          <w:p w:rsidR="00314950" w:rsidRPr="00965602" w:rsidRDefault="00314950" w:rsidP="00314950">
            <w:pPr>
              <w:spacing w:before="40" w:after="40"/>
              <w:jc w:val="center"/>
              <w:rPr>
                <w:rFonts w:ascii="Verdana" w:hAnsi="Verdana"/>
                <w:sz w:val="20"/>
                <w:lang w:val="en-GB"/>
              </w:rPr>
            </w:pPr>
            <w:r w:rsidRPr="00965602">
              <w:rPr>
                <w:rFonts w:ascii="Verdana" w:hAnsi="Verdana"/>
                <w:sz w:val="20"/>
                <w:lang w:val="en-GB"/>
              </w:rPr>
              <w:t>AQUAculture infrastructures for EXCELlence in European fish research towards 2020 (</w:t>
            </w:r>
            <w:r w:rsidRPr="00965602">
              <w:rPr>
                <w:rFonts w:ascii="Verdana" w:hAnsi="Verdana"/>
                <w:b/>
                <w:sz w:val="20"/>
                <w:lang w:val="en-GB"/>
              </w:rPr>
              <w:t>AQUAEXCEL</w:t>
            </w:r>
            <w:r w:rsidRPr="006B657E">
              <w:rPr>
                <w:rFonts w:ascii="Verdana" w:hAnsi="Verdana"/>
                <w:b/>
                <w:sz w:val="20"/>
                <w:lang w:val="en-GB"/>
              </w:rPr>
              <w:t>2020</w:t>
            </w:r>
            <w:r w:rsidRPr="00965602">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Plant phenotyping facilities</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European Plant Phenotyping Network 2020 (</w:t>
            </w:r>
            <w:r w:rsidRPr="003924CD">
              <w:rPr>
                <w:rFonts w:ascii="Verdana" w:hAnsi="Verdana"/>
                <w:b/>
                <w:sz w:val="20"/>
                <w:lang w:val="en-GB"/>
              </w:rPr>
              <w:t>EPPN2020</w:t>
            </w:r>
            <w:r w:rsidRPr="003924CD">
              <w:rPr>
                <w:rFonts w:ascii="Verdana" w:hAnsi="Verdana"/>
                <w:sz w:val="20"/>
                <w:lang w:val="en-GB"/>
              </w:rPr>
              <w:t>)</w:t>
            </w:r>
          </w:p>
        </w:tc>
      </w:tr>
      <w:tr w:rsidR="00314950" w:rsidRPr="00314950" w:rsidTr="0009616D">
        <w:trPr>
          <w:trHeight w:val="302"/>
        </w:trPr>
        <w:tc>
          <w:tcPr>
            <w:tcW w:w="2410"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Biotechnology facilities</w:t>
            </w:r>
          </w:p>
        </w:tc>
        <w:tc>
          <w:tcPr>
            <w:tcW w:w="6663" w:type="dxa"/>
            <w:shd w:val="clear" w:color="auto" w:fill="F2F2F2"/>
            <w:vAlign w:val="center"/>
          </w:tcPr>
          <w:p w:rsidR="00314950" w:rsidRPr="003924CD" w:rsidRDefault="00314950" w:rsidP="00314950">
            <w:pPr>
              <w:spacing w:before="40" w:after="40"/>
              <w:jc w:val="center"/>
              <w:rPr>
                <w:rFonts w:ascii="Verdana" w:hAnsi="Verdana"/>
                <w:sz w:val="20"/>
                <w:lang w:val="en-GB"/>
              </w:rPr>
            </w:pPr>
            <w:r w:rsidRPr="003924CD">
              <w:rPr>
                <w:rFonts w:ascii="Verdana" w:hAnsi="Verdana"/>
                <w:sz w:val="20"/>
                <w:lang w:val="en-GB"/>
              </w:rPr>
              <w:t>Industrial Biotechnology Innovation and Synthetic Biology Accelerator (</w:t>
            </w:r>
            <w:r w:rsidRPr="003924CD">
              <w:rPr>
                <w:rFonts w:ascii="Verdana" w:hAnsi="Verdana"/>
                <w:b/>
                <w:sz w:val="20"/>
                <w:lang w:val="en-GB"/>
              </w:rPr>
              <w:t>IBISBA 1.0</w:t>
            </w:r>
            <w:r w:rsidRPr="003924CD">
              <w:rPr>
                <w:rFonts w:ascii="Verdana" w:hAnsi="Verdana"/>
                <w:sz w:val="20"/>
                <w:lang w:val="en-GB"/>
              </w:rPr>
              <w:t>)</w:t>
            </w:r>
          </w:p>
        </w:tc>
      </w:tr>
    </w:tbl>
    <w:p w:rsidR="00314950" w:rsidRDefault="00314950"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p w:rsidR="00DB7D55" w:rsidRDefault="00DB7D55" w:rsidP="00D6509D">
      <w:pPr>
        <w:spacing w:before="40" w:after="40"/>
        <w:jc w:val="left"/>
        <w:rPr>
          <w:rFonts w:ascii="Verdana" w:hAnsi="Verdana"/>
          <w:b/>
          <w:sz w:val="20"/>
          <w:u w:val="single"/>
          <w:lang w:val="en-GB"/>
        </w:rPr>
      </w:pPr>
    </w:p>
    <w:p w:rsidR="0009616D" w:rsidRDefault="0009616D" w:rsidP="00D6509D">
      <w:pPr>
        <w:spacing w:before="40" w:after="40"/>
        <w:jc w:val="left"/>
        <w:rPr>
          <w:rFonts w:ascii="Verdana" w:hAnsi="Verdana"/>
          <w:b/>
          <w:sz w:val="20"/>
          <w:u w:val="single"/>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DB7D55" w:rsidRPr="00056476" w:rsidTr="006E1F28">
        <w:trPr>
          <w:trHeight w:val="302"/>
        </w:trPr>
        <w:tc>
          <w:tcPr>
            <w:tcW w:w="9073" w:type="dxa"/>
            <w:gridSpan w:val="2"/>
            <w:shd w:val="clear" w:color="auto" w:fill="00AEF0"/>
            <w:vAlign w:val="center"/>
          </w:tcPr>
          <w:p w:rsidR="00DB7D55" w:rsidRPr="00314950" w:rsidRDefault="00DB7D55" w:rsidP="006E1F28">
            <w:pPr>
              <w:spacing w:before="40" w:after="40"/>
              <w:jc w:val="center"/>
              <w:rPr>
                <w:rFonts w:ascii="Verdana" w:hAnsi="Verdana"/>
                <w:b/>
                <w:color w:val="FFFFFF"/>
                <w:sz w:val="20"/>
                <w:lang w:val="en-GB"/>
              </w:rPr>
            </w:pPr>
            <w:r>
              <w:rPr>
                <w:rFonts w:ascii="Verdana" w:hAnsi="Verdana"/>
                <w:b/>
                <w:color w:val="FFFFFF"/>
                <w:sz w:val="20"/>
                <w:lang w:val="en-GB"/>
              </w:rPr>
              <w:t>ENERGY</w:t>
            </w:r>
          </w:p>
        </w:tc>
      </w:tr>
      <w:tr w:rsidR="00DB7D55" w:rsidRPr="00965602" w:rsidTr="0009616D">
        <w:trPr>
          <w:trHeight w:val="302"/>
        </w:trPr>
        <w:tc>
          <w:tcPr>
            <w:tcW w:w="2410"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DB7D55" w:rsidRPr="00314950" w:rsidTr="0009616D">
        <w:trPr>
          <w:trHeight w:val="606"/>
        </w:trPr>
        <w:tc>
          <w:tcPr>
            <w:tcW w:w="2410" w:type="dxa"/>
            <w:shd w:val="clear" w:color="auto" w:fill="F2F2F2"/>
            <w:vAlign w:val="center"/>
          </w:tcPr>
          <w:p w:rsidR="00DB7D55" w:rsidRPr="00F43D9F" w:rsidRDefault="00DB7D55" w:rsidP="00DB7D55">
            <w:pPr>
              <w:spacing w:before="40" w:after="40"/>
              <w:jc w:val="center"/>
              <w:rPr>
                <w:rFonts w:ascii="Verdana" w:hAnsi="Verdana"/>
                <w:sz w:val="20"/>
                <w:lang w:val="en-GB"/>
              </w:rPr>
            </w:pPr>
            <w:r>
              <w:rPr>
                <w:rFonts w:ascii="Verdana" w:hAnsi="Verdana"/>
                <w:sz w:val="20"/>
                <w:lang w:val="en-GB"/>
              </w:rPr>
              <w:t>CO</w:t>
            </w:r>
            <w:r w:rsidRPr="00F43D9F">
              <w:rPr>
                <w:rFonts w:ascii="Verdana" w:hAnsi="Verdana"/>
                <w:sz w:val="20"/>
                <w:vertAlign w:val="subscript"/>
                <w:lang w:val="en-GB"/>
              </w:rPr>
              <w:t>2</w:t>
            </w:r>
            <w:r>
              <w:rPr>
                <w:rFonts w:ascii="Verdana" w:hAnsi="Verdana"/>
                <w:sz w:val="20"/>
                <w:vertAlign w:val="subscript"/>
                <w:lang w:val="en-GB"/>
              </w:rPr>
              <w:t xml:space="preserve"> </w:t>
            </w:r>
            <w:r>
              <w:rPr>
                <w:rFonts w:ascii="Verdana" w:hAnsi="Verdana"/>
                <w:sz w:val="20"/>
                <w:lang w:val="en-GB"/>
              </w:rPr>
              <w:t>capture and storage</w:t>
            </w:r>
          </w:p>
        </w:tc>
        <w:tc>
          <w:tcPr>
            <w:tcW w:w="6663" w:type="dxa"/>
            <w:shd w:val="clear" w:color="auto" w:fill="F2F2F2"/>
            <w:vAlign w:val="center"/>
          </w:tcPr>
          <w:p w:rsidR="00DB7D55" w:rsidRPr="0055253C" w:rsidRDefault="00DB7D55" w:rsidP="00DB7D55">
            <w:pPr>
              <w:spacing w:before="40" w:after="40"/>
              <w:jc w:val="center"/>
              <w:rPr>
                <w:rFonts w:ascii="Verdana" w:hAnsi="Verdana"/>
                <w:sz w:val="20"/>
                <w:lang w:val="en-GB"/>
              </w:rPr>
            </w:pPr>
            <w:r w:rsidRPr="0055253C">
              <w:rPr>
                <w:rFonts w:ascii="Verdana" w:hAnsi="Verdana"/>
                <w:sz w:val="20"/>
                <w:lang w:val="en-GB"/>
              </w:rPr>
              <w:t>European Carbon Dioxide Capture and Storage Laboratory Infrastructure</w:t>
            </w:r>
            <w:r>
              <w:rPr>
                <w:rFonts w:ascii="Verdana" w:hAnsi="Verdana"/>
                <w:sz w:val="20"/>
                <w:lang w:val="en-GB"/>
              </w:rPr>
              <w:t xml:space="preserve"> (</w:t>
            </w:r>
            <w:r w:rsidRPr="0055253C">
              <w:rPr>
                <w:rFonts w:ascii="Verdana" w:hAnsi="Verdana"/>
                <w:b/>
                <w:sz w:val="20"/>
                <w:lang w:val="en-GB"/>
              </w:rPr>
              <w:t>ECCSEL</w:t>
            </w:r>
            <w:r>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965602" w:rsidRDefault="00DB7D55" w:rsidP="00DB7D55">
            <w:pPr>
              <w:spacing w:before="40" w:after="40"/>
              <w:jc w:val="center"/>
              <w:rPr>
                <w:rFonts w:ascii="Verdana" w:hAnsi="Verdana"/>
                <w:sz w:val="20"/>
                <w:lang w:val="en-GB"/>
              </w:rPr>
            </w:pPr>
            <w:r>
              <w:rPr>
                <w:rFonts w:ascii="Verdana" w:hAnsi="Verdana"/>
                <w:sz w:val="20"/>
                <w:lang w:val="en-GB"/>
              </w:rPr>
              <w:t>Electrical laboratories</w:t>
            </w:r>
          </w:p>
        </w:tc>
        <w:tc>
          <w:tcPr>
            <w:tcW w:w="6663" w:type="dxa"/>
            <w:shd w:val="clear" w:color="auto" w:fill="F2F2F2"/>
            <w:vAlign w:val="center"/>
          </w:tcPr>
          <w:p w:rsidR="00DB7D55" w:rsidRPr="00965602" w:rsidRDefault="00DB7D55" w:rsidP="00DB7D55">
            <w:pPr>
              <w:spacing w:before="40" w:after="40"/>
              <w:jc w:val="center"/>
              <w:rPr>
                <w:rFonts w:ascii="Verdana" w:hAnsi="Verdana"/>
                <w:sz w:val="20"/>
                <w:lang w:val="en-GB"/>
              </w:rPr>
            </w:pPr>
            <w:r w:rsidRPr="0055253C">
              <w:rPr>
                <w:rFonts w:ascii="Verdana" w:hAnsi="Verdana"/>
                <w:sz w:val="20"/>
                <w:lang w:val="en-GB"/>
              </w:rPr>
              <w:t>European Research Infrastructure supporting Smart Grid Systems Technology Development, Validation and Roll Out</w:t>
            </w:r>
            <w:r>
              <w:rPr>
                <w:rFonts w:ascii="Verdana" w:hAnsi="Verdana"/>
                <w:sz w:val="20"/>
                <w:lang w:val="en-GB"/>
              </w:rPr>
              <w:t xml:space="preserve"> (</w:t>
            </w:r>
            <w:r w:rsidRPr="0055253C">
              <w:rPr>
                <w:rFonts w:ascii="Verdana" w:hAnsi="Verdana"/>
                <w:b/>
                <w:sz w:val="20"/>
                <w:lang w:val="en-GB"/>
              </w:rPr>
              <w:t>ERIGrid</w:t>
            </w:r>
            <w:r>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Offshore renewable energy</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Marine Renewable Infrastructure Network for Enhancing Technologies 2 (</w:t>
            </w:r>
            <w:r w:rsidRPr="003924CD">
              <w:rPr>
                <w:rFonts w:ascii="Verdana" w:hAnsi="Verdana"/>
                <w:b/>
                <w:sz w:val="20"/>
                <w:lang w:val="en-GB"/>
              </w:rPr>
              <w:t>MARINET2</w:t>
            </w:r>
            <w:r w:rsidRPr="003924CD">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Biofuels facilities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Biofuels Research Infrastructure for Sharing Knowledge II (</w:t>
            </w:r>
            <w:r w:rsidRPr="003924CD">
              <w:rPr>
                <w:rFonts w:ascii="Verdana" w:hAnsi="Verdana"/>
                <w:b/>
                <w:sz w:val="20"/>
                <w:lang w:val="en-GB"/>
              </w:rPr>
              <w:t>BRISK II</w:t>
            </w:r>
            <w:r w:rsidRPr="003924CD">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Smart sensors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European Infrastructure Powering the Internet of Things (</w:t>
            </w:r>
            <w:r w:rsidRPr="003924CD">
              <w:rPr>
                <w:rFonts w:ascii="Verdana" w:hAnsi="Verdana"/>
                <w:b/>
                <w:sz w:val="20"/>
                <w:lang w:val="en-GB"/>
              </w:rPr>
              <w:t>EnABLES</w:t>
            </w:r>
            <w:r w:rsidRPr="003924CD">
              <w:rPr>
                <w:rFonts w:ascii="Verdana" w:hAnsi="Verdana"/>
                <w:sz w:val="20"/>
                <w:lang w:val="en-GB"/>
              </w:rPr>
              <w:t>)</w:t>
            </w:r>
          </w:p>
        </w:tc>
      </w:tr>
    </w:tbl>
    <w:p w:rsidR="00294AA6" w:rsidRDefault="00294AA6" w:rsidP="00D6509D">
      <w:pPr>
        <w:spacing w:before="40" w:after="40"/>
        <w:jc w:val="left"/>
        <w:rPr>
          <w:rFonts w:ascii="Verdana" w:hAnsi="Verdana"/>
          <w:b/>
          <w:sz w:val="20"/>
          <w:u w:val="single"/>
          <w:lang w:val="en-GB"/>
        </w:rPr>
      </w:pPr>
    </w:p>
    <w:p w:rsidR="001B19C3" w:rsidRPr="003924CD" w:rsidRDefault="001B19C3" w:rsidP="00D6509D">
      <w:pPr>
        <w:spacing w:before="40" w:after="40"/>
        <w:jc w:val="left"/>
        <w:rPr>
          <w:rFonts w:ascii="Verdana" w:hAnsi="Verdana"/>
          <w:b/>
          <w:sz w:val="20"/>
          <w:u w:val="single"/>
          <w:lang w:val="en-GB"/>
        </w:rPr>
      </w:pPr>
    </w:p>
    <w:p w:rsidR="0055253C" w:rsidRDefault="0055253C" w:rsidP="00D6509D">
      <w:pPr>
        <w:spacing w:before="40" w:after="40"/>
        <w:jc w:val="left"/>
        <w:rPr>
          <w:rFonts w:ascii="Verdana" w:hAnsi="Verdana"/>
          <w:sz w:val="20"/>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DB7D55" w:rsidRPr="00056476" w:rsidTr="006E1F28">
        <w:trPr>
          <w:trHeight w:val="302"/>
        </w:trPr>
        <w:tc>
          <w:tcPr>
            <w:tcW w:w="9073" w:type="dxa"/>
            <w:gridSpan w:val="2"/>
            <w:shd w:val="clear" w:color="auto" w:fill="00AEF0"/>
            <w:vAlign w:val="center"/>
          </w:tcPr>
          <w:p w:rsidR="00DB7D55" w:rsidRPr="00DB7D55" w:rsidRDefault="00DB7D55" w:rsidP="00DB7D55">
            <w:pPr>
              <w:spacing w:before="40" w:after="40"/>
              <w:jc w:val="center"/>
              <w:rPr>
                <w:rFonts w:ascii="Verdana" w:hAnsi="Verdana"/>
                <w:b/>
                <w:color w:val="FFFFFF"/>
                <w:sz w:val="20"/>
                <w:lang w:val="en-GB"/>
              </w:rPr>
            </w:pPr>
            <w:r w:rsidRPr="00DB7D55">
              <w:rPr>
                <w:rFonts w:ascii="Verdana" w:hAnsi="Verdana"/>
                <w:b/>
                <w:color w:val="FFFFFF"/>
                <w:sz w:val="20"/>
                <w:lang w:val="en-GB"/>
              </w:rPr>
              <w:t>MATERIAL SCIENCES AND ANALYTICAL FACILITIES</w:t>
            </w:r>
          </w:p>
          <w:p w:rsidR="00DB7D55" w:rsidRPr="00314950" w:rsidRDefault="00DB7D55" w:rsidP="006E1F28">
            <w:pPr>
              <w:spacing w:before="40" w:after="40"/>
              <w:jc w:val="center"/>
              <w:rPr>
                <w:rFonts w:ascii="Verdana" w:hAnsi="Verdana"/>
                <w:b/>
                <w:color w:val="FFFFFF"/>
                <w:sz w:val="20"/>
                <w:lang w:val="en-GB"/>
              </w:rPr>
            </w:pPr>
          </w:p>
        </w:tc>
      </w:tr>
      <w:tr w:rsidR="00DB7D55" w:rsidRPr="00965602" w:rsidTr="0009616D">
        <w:trPr>
          <w:trHeight w:val="302"/>
        </w:trPr>
        <w:tc>
          <w:tcPr>
            <w:tcW w:w="2410"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DB7D55" w:rsidRPr="00314950" w:rsidTr="0009616D">
        <w:trPr>
          <w:trHeight w:val="606"/>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Micro and nanotechnology facilities</w:t>
            </w:r>
          </w:p>
        </w:tc>
        <w:tc>
          <w:tcPr>
            <w:tcW w:w="6663" w:type="dxa"/>
            <w:shd w:val="clear" w:color="auto" w:fill="F2F2F2"/>
            <w:vAlign w:val="center"/>
          </w:tcPr>
          <w:p w:rsidR="001B19C3" w:rsidRDefault="00DB7D55" w:rsidP="00DB7D55">
            <w:pPr>
              <w:spacing w:before="40" w:after="40"/>
              <w:jc w:val="center"/>
              <w:rPr>
                <w:rFonts w:ascii="Verdana" w:hAnsi="Verdana"/>
                <w:sz w:val="20"/>
                <w:lang w:val="en-GB"/>
              </w:rPr>
            </w:pPr>
            <w:r w:rsidRPr="003924CD">
              <w:rPr>
                <w:rFonts w:ascii="Verdana" w:hAnsi="Verdana"/>
                <w:sz w:val="20"/>
                <w:lang w:val="en-GB"/>
              </w:rPr>
              <w:t>Nanoscience Foundries And Fine Analysis – Europe</w:t>
            </w:r>
          </w:p>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 xml:space="preserve"> (</w:t>
            </w:r>
            <w:r w:rsidRPr="003924CD">
              <w:rPr>
                <w:rFonts w:ascii="Verdana" w:hAnsi="Verdana"/>
                <w:b/>
                <w:sz w:val="20"/>
                <w:lang w:val="en-GB"/>
              </w:rPr>
              <w:t>NFFA</w:t>
            </w:r>
            <w:r w:rsidRPr="003924CD">
              <w:rPr>
                <w:rFonts w:ascii="Verdana" w:hAnsi="Verdana"/>
                <w:sz w:val="20"/>
                <w:lang w:val="en-GB"/>
              </w:rPr>
              <w:t>-Europe)</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Lasers for Laser Science</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The Integrated Initiative of European Laser Research Infrastructures (</w:t>
            </w:r>
            <w:r w:rsidRPr="003924CD">
              <w:rPr>
                <w:rFonts w:ascii="Verdana" w:hAnsi="Verdana"/>
                <w:b/>
                <w:sz w:val="20"/>
                <w:lang w:val="en-GB"/>
              </w:rPr>
              <w:t>LASERLAB</w:t>
            </w:r>
            <w:r w:rsidRPr="003924CD">
              <w:rPr>
                <w:rFonts w:ascii="Verdana" w:hAnsi="Verdana"/>
                <w:sz w:val="20"/>
                <w:lang w:val="en-GB"/>
              </w:rPr>
              <w:t>-EUROPE)</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Micro and nanoelectronics labs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Access to European Nanoelectronics Network (</w:t>
            </w:r>
            <w:r w:rsidRPr="003924CD">
              <w:rPr>
                <w:rFonts w:ascii="Verdana" w:hAnsi="Verdana"/>
                <w:b/>
                <w:sz w:val="20"/>
                <w:lang w:val="en-GB"/>
              </w:rPr>
              <w:t>ASCENT</w:t>
            </w:r>
            <w:r w:rsidRPr="003924CD">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Light sources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Convenient Access to Light Sources Open to Innovation, Science and to the World (</w:t>
            </w:r>
            <w:r w:rsidRPr="003924CD">
              <w:rPr>
                <w:rFonts w:ascii="Verdana" w:hAnsi="Verdana"/>
                <w:b/>
                <w:sz w:val="20"/>
                <w:lang w:val="en-GB"/>
              </w:rPr>
              <w:t>CALIPSOplus</w:t>
            </w:r>
            <w:r w:rsidRPr="003924CD">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Soft matter facilities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European infrastructure for spectroscopy, scattering and imaging of soft matter (</w:t>
            </w:r>
            <w:r w:rsidRPr="003924CD">
              <w:rPr>
                <w:rFonts w:ascii="Verdana" w:hAnsi="Verdana"/>
                <w:b/>
                <w:sz w:val="20"/>
                <w:lang w:val="en-GB"/>
              </w:rPr>
              <w:t>EUSMI</w:t>
            </w:r>
            <w:r w:rsidRPr="003924CD">
              <w:rPr>
                <w:rFonts w:ascii="Verdana" w:hAnsi="Verdana"/>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Mass spectroscopy facilities</w:t>
            </w: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European Network of Fourier-Transform Ion-Cyclotron-Resonance Mass Spectrometry Centers (</w:t>
            </w:r>
            <w:r w:rsidRPr="00DB7D55">
              <w:rPr>
                <w:rFonts w:ascii="Verdana" w:hAnsi="Verdana"/>
                <w:b/>
                <w:sz w:val="20"/>
                <w:lang w:val="en-GB"/>
              </w:rPr>
              <w:t>EU_FT-ICR_MS</w:t>
            </w:r>
            <w:r w:rsidRPr="003924CD">
              <w:rPr>
                <w:rFonts w:ascii="Verdana" w:hAnsi="Verdana"/>
                <w:sz w:val="20"/>
                <w:lang w:val="en-GB"/>
              </w:rPr>
              <w:t>)</w:t>
            </w:r>
          </w:p>
        </w:tc>
      </w:tr>
    </w:tbl>
    <w:p w:rsidR="00B272F4" w:rsidRDefault="00B272F4" w:rsidP="00D6509D">
      <w:pPr>
        <w:spacing w:before="40" w:after="40"/>
        <w:jc w:val="left"/>
        <w:rPr>
          <w:rFonts w:ascii="Verdana" w:hAnsi="Verdana"/>
          <w:sz w:val="20"/>
          <w:lang w:val="en-GB"/>
        </w:rPr>
      </w:pPr>
    </w:p>
    <w:p w:rsidR="00DB7D55" w:rsidRDefault="00DB7D55"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1B19C3" w:rsidRDefault="001B19C3"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DB7D55" w:rsidRPr="00056476" w:rsidTr="006E1F28">
        <w:trPr>
          <w:trHeight w:val="302"/>
        </w:trPr>
        <w:tc>
          <w:tcPr>
            <w:tcW w:w="9073" w:type="dxa"/>
            <w:gridSpan w:val="2"/>
            <w:shd w:val="clear" w:color="auto" w:fill="00AEF0"/>
            <w:vAlign w:val="center"/>
          </w:tcPr>
          <w:p w:rsidR="00DB7D55" w:rsidRPr="00314950" w:rsidRDefault="00DB7D55" w:rsidP="00DB7D55">
            <w:pPr>
              <w:spacing w:before="40" w:after="40"/>
              <w:jc w:val="center"/>
              <w:rPr>
                <w:rFonts w:ascii="Verdana" w:hAnsi="Verdana"/>
                <w:b/>
                <w:color w:val="FFFFFF"/>
                <w:sz w:val="20"/>
                <w:lang w:val="en-GB"/>
              </w:rPr>
            </w:pPr>
            <w:r w:rsidRPr="00DB7D55">
              <w:rPr>
                <w:rFonts w:ascii="Verdana" w:hAnsi="Verdana"/>
                <w:b/>
                <w:color w:val="FFFFFF"/>
                <w:sz w:val="20"/>
                <w:lang w:val="en-GB"/>
              </w:rPr>
              <w:t>PHYSICAL SCIENCES</w:t>
            </w:r>
          </w:p>
        </w:tc>
      </w:tr>
      <w:tr w:rsidR="00DB7D55" w:rsidRPr="00965602" w:rsidTr="0009616D">
        <w:trPr>
          <w:trHeight w:val="302"/>
        </w:trPr>
        <w:tc>
          <w:tcPr>
            <w:tcW w:w="2410"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DB7D55" w:rsidRPr="00965602" w:rsidRDefault="00DB7D55"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DB7D55" w:rsidRPr="00314950" w:rsidTr="0009616D">
        <w:trPr>
          <w:trHeight w:val="606"/>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sidRPr="00A706BC">
              <w:rPr>
                <w:rFonts w:ascii="Verdana" w:hAnsi="Verdana"/>
                <w:sz w:val="20"/>
                <w:lang w:val="en-GB"/>
              </w:rPr>
              <w:t>Particle Detectors</w:t>
            </w:r>
          </w:p>
        </w:tc>
        <w:tc>
          <w:tcPr>
            <w:tcW w:w="6663" w:type="dxa"/>
            <w:shd w:val="clear" w:color="auto" w:fill="F2F2F2"/>
            <w:vAlign w:val="center"/>
          </w:tcPr>
          <w:p w:rsidR="00DB7D55" w:rsidRPr="00FD2B1E" w:rsidRDefault="00DB7D55" w:rsidP="00DB7D55">
            <w:pPr>
              <w:spacing w:before="40" w:after="40"/>
              <w:jc w:val="center"/>
              <w:rPr>
                <w:rFonts w:ascii="Verdana" w:hAnsi="Verdana" w:cs="Arial"/>
                <w:color w:val="000000"/>
                <w:sz w:val="20"/>
                <w:lang w:val="en-GB"/>
              </w:rPr>
            </w:pPr>
            <w:r w:rsidRPr="00FD2B1E">
              <w:rPr>
                <w:rFonts w:ascii="Verdana" w:hAnsi="Verdana" w:cs="Arial"/>
                <w:color w:val="000000"/>
                <w:sz w:val="20"/>
                <w:lang w:val="en-GB"/>
              </w:rPr>
              <w:t>Advanced European Infrastructures for Detectors at Accelerators</w:t>
            </w:r>
            <w:r>
              <w:rPr>
                <w:rFonts w:ascii="Verdana" w:hAnsi="Verdana" w:cs="Arial"/>
                <w:color w:val="000000"/>
                <w:sz w:val="20"/>
                <w:lang w:val="en-GB"/>
              </w:rPr>
              <w:t xml:space="preserve"> (</w:t>
            </w:r>
            <w:r w:rsidRPr="009D46D3">
              <w:rPr>
                <w:rFonts w:ascii="Verdana" w:hAnsi="Verdana" w:cs="Arial"/>
                <w:b/>
                <w:color w:val="000000"/>
                <w:sz w:val="20"/>
                <w:lang w:val="en-GB"/>
              </w:rPr>
              <w:t>AIDA-2020</w:t>
            </w:r>
            <w:r>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Pr>
                <w:rFonts w:ascii="Verdana" w:hAnsi="Verdana"/>
                <w:sz w:val="20"/>
                <w:lang w:val="en-GB"/>
              </w:rPr>
              <w:t>Accel</w:t>
            </w:r>
            <w:r w:rsidRPr="00A706BC">
              <w:rPr>
                <w:rFonts w:ascii="Verdana" w:hAnsi="Verdana"/>
                <w:sz w:val="20"/>
                <w:lang w:val="en-GB"/>
              </w:rPr>
              <w:t>erators resources</w:t>
            </w:r>
          </w:p>
        </w:tc>
        <w:tc>
          <w:tcPr>
            <w:tcW w:w="6663" w:type="dxa"/>
            <w:shd w:val="clear" w:color="auto" w:fill="F2F2F2"/>
            <w:vAlign w:val="center"/>
          </w:tcPr>
          <w:p w:rsidR="00DB7D55" w:rsidRPr="00FD2B1E" w:rsidRDefault="00DB7D55" w:rsidP="00DB7D55">
            <w:pPr>
              <w:spacing w:before="40" w:after="40"/>
              <w:jc w:val="center"/>
              <w:rPr>
                <w:rFonts w:ascii="Verdana" w:hAnsi="Verdana" w:cs="Arial"/>
                <w:color w:val="000000"/>
                <w:sz w:val="20"/>
                <w:lang w:val="en-GB"/>
              </w:rPr>
            </w:pPr>
            <w:r w:rsidRPr="00FD2B1E">
              <w:rPr>
                <w:rFonts w:ascii="Verdana" w:hAnsi="Verdana" w:cs="Arial"/>
                <w:color w:val="000000"/>
                <w:sz w:val="20"/>
                <w:lang w:val="en-GB"/>
              </w:rPr>
              <w:t>Accelerator Research and Innovation for European Science and Society</w:t>
            </w:r>
            <w:r>
              <w:rPr>
                <w:rFonts w:ascii="Verdana" w:hAnsi="Verdana" w:cs="Arial"/>
                <w:color w:val="000000"/>
                <w:sz w:val="20"/>
                <w:lang w:val="en-GB"/>
              </w:rPr>
              <w:t xml:space="preserve"> (</w:t>
            </w:r>
            <w:r w:rsidRPr="00921632">
              <w:rPr>
                <w:rFonts w:ascii="Verdana" w:hAnsi="Verdana" w:cs="Arial"/>
                <w:b/>
                <w:color w:val="000000"/>
                <w:sz w:val="20"/>
                <w:lang w:val="en-GB"/>
              </w:rPr>
              <w:t>ARIES</w:t>
            </w:r>
            <w:r>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E01EBA" w:rsidRDefault="00DB7D55" w:rsidP="00DB7D55">
            <w:pPr>
              <w:spacing w:before="40" w:after="40"/>
              <w:jc w:val="center"/>
              <w:rPr>
                <w:rFonts w:ascii="Verdana" w:hAnsi="Verdana"/>
                <w:sz w:val="20"/>
                <w:lang w:val="en-GB"/>
              </w:rPr>
            </w:pPr>
            <w:r w:rsidRPr="00E01EBA">
              <w:rPr>
                <w:rFonts w:ascii="Verdana" w:hAnsi="Verdana"/>
                <w:sz w:val="20"/>
                <w:lang w:val="en-GB"/>
              </w:rPr>
              <w:t>Nuclear physics facilities</w:t>
            </w:r>
          </w:p>
        </w:tc>
        <w:tc>
          <w:tcPr>
            <w:tcW w:w="6663" w:type="dxa"/>
            <w:shd w:val="clear" w:color="auto" w:fill="F2F2F2"/>
            <w:vAlign w:val="center"/>
          </w:tcPr>
          <w:p w:rsidR="00DB7D55" w:rsidRPr="00E01EBA" w:rsidRDefault="00DB7D55" w:rsidP="00DB7D55">
            <w:pPr>
              <w:spacing w:before="40" w:after="40"/>
              <w:jc w:val="center"/>
              <w:rPr>
                <w:rFonts w:ascii="Verdana" w:hAnsi="Verdana" w:cs="Arial"/>
                <w:color w:val="000000"/>
                <w:sz w:val="20"/>
                <w:lang w:val="en-GB"/>
              </w:rPr>
            </w:pPr>
            <w:r w:rsidRPr="00E01EBA">
              <w:rPr>
                <w:rFonts w:ascii="Verdana" w:hAnsi="Verdana" w:cs="Arial"/>
                <w:color w:val="000000"/>
                <w:sz w:val="20"/>
                <w:lang w:val="en-GB"/>
              </w:rPr>
              <w:t>European Nuclear Science and Application Research 2 (</w:t>
            </w:r>
            <w:r w:rsidRPr="00E01EBA">
              <w:rPr>
                <w:rFonts w:ascii="Verdana" w:hAnsi="Verdana" w:cs="Arial"/>
                <w:b/>
                <w:color w:val="000000"/>
                <w:sz w:val="20"/>
                <w:lang w:val="en-GB"/>
              </w:rPr>
              <w:t>ENSAR2</w:t>
            </w:r>
            <w:r w:rsidRPr="00E01EBA">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E01EBA" w:rsidRDefault="00DB7D55" w:rsidP="00DB7D55">
            <w:pPr>
              <w:spacing w:before="40" w:after="40"/>
              <w:jc w:val="center"/>
              <w:rPr>
                <w:rFonts w:ascii="Verdana" w:hAnsi="Verdana"/>
                <w:sz w:val="20"/>
                <w:lang w:val="en-GB"/>
              </w:rPr>
            </w:pPr>
            <w:r w:rsidRPr="00E01EBA">
              <w:rPr>
                <w:rFonts w:ascii="Verdana" w:hAnsi="Verdana"/>
                <w:sz w:val="20"/>
                <w:lang w:val="en-GB"/>
              </w:rPr>
              <w:t>Nuclear physics facilities</w:t>
            </w:r>
          </w:p>
        </w:tc>
        <w:tc>
          <w:tcPr>
            <w:tcW w:w="6663" w:type="dxa"/>
            <w:shd w:val="clear" w:color="auto" w:fill="F2F2F2"/>
            <w:vAlign w:val="center"/>
          </w:tcPr>
          <w:p w:rsidR="00DB7D55" w:rsidRPr="00E01EBA" w:rsidRDefault="00DB7D55" w:rsidP="00DB7D55">
            <w:pPr>
              <w:spacing w:before="40" w:after="40"/>
              <w:jc w:val="center"/>
              <w:rPr>
                <w:rFonts w:ascii="Verdana" w:hAnsi="Verdana" w:cs="Arial"/>
                <w:color w:val="000000"/>
                <w:sz w:val="20"/>
                <w:lang w:val="en-GB"/>
              </w:rPr>
            </w:pPr>
            <w:r w:rsidRPr="00E01EBA">
              <w:rPr>
                <w:rFonts w:ascii="Verdana" w:hAnsi="Verdana" w:cs="Arial"/>
                <w:color w:val="000000"/>
                <w:sz w:val="20"/>
                <w:lang w:val="en-GB"/>
              </w:rPr>
              <w:t>International Development of gAnil-spirAL2 (</w:t>
            </w:r>
            <w:r w:rsidRPr="00E01EBA">
              <w:rPr>
                <w:rFonts w:ascii="Verdana" w:hAnsi="Verdana" w:cs="Arial"/>
                <w:b/>
                <w:color w:val="000000"/>
                <w:sz w:val="20"/>
                <w:lang w:val="en-GB"/>
              </w:rPr>
              <w:t>IDEAAL</w:t>
            </w:r>
            <w:r w:rsidRPr="00E01EBA">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E01EBA" w:rsidRDefault="00DB7D55" w:rsidP="00DB7D55">
            <w:pPr>
              <w:spacing w:before="40" w:after="40"/>
              <w:jc w:val="center"/>
              <w:rPr>
                <w:rFonts w:ascii="Verdana" w:hAnsi="Verdana"/>
                <w:sz w:val="20"/>
                <w:lang w:val="en-GB"/>
              </w:rPr>
            </w:pPr>
            <w:r w:rsidRPr="00E01EBA">
              <w:rPr>
                <w:rFonts w:ascii="Verdana" w:hAnsi="Verdana"/>
                <w:sz w:val="20"/>
                <w:lang w:val="en-GB"/>
              </w:rPr>
              <w:t>Neutrons</w:t>
            </w:r>
          </w:p>
          <w:p w:rsidR="00DB7D55" w:rsidRPr="00E01EBA" w:rsidRDefault="00DB7D55" w:rsidP="00DB7D55">
            <w:pPr>
              <w:spacing w:before="40" w:after="40"/>
              <w:jc w:val="center"/>
              <w:rPr>
                <w:rFonts w:ascii="Verdana" w:hAnsi="Verdana"/>
                <w:sz w:val="20"/>
                <w:lang w:val="en-GB"/>
              </w:rPr>
            </w:pPr>
            <w:r w:rsidRPr="00E01EBA">
              <w:rPr>
                <w:rFonts w:ascii="Verdana" w:hAnsi="Verdana"/>
                <w:sz w:val="20"/>
                <w:lang w:val="en-GB"/>
              </w:rPr>
              <w:t>facilities</w:t>
            </w:r>
          </w:p>
        </w:tc>
        <w:tc>
          <w:tcPr>
            <w:tcW w:w="6663" w:type="dxa"/>
            <w:shd w:val="clear" w:color="auto" w:fill="F2F2F2"/>
            <w:vAlign w:val="center"/>
          </w:tcPr>
          <w:p w:rsidR="00DB7D55" w:rsidRPr="00E01EBA" w:rsidRDefault="00DB7D55" w:rsidP="00DB7D55">
            <w:pPr>
              <w:spacing w:before="40" w:after="40"/>
              <w:jc w:val="center"/>
              <w:rPr>
                <w:rFonts w:ascii="Verdana" w:hAnsi="Verdana" w:cs="Arial"/>
                <w:color w:val="000000"/>
                <w:sz w:val="20"/>
                <w:lang w:val="en-GB"/>
              </w:rPr>
            </w:pPr>
            <w:r w:rsidRPr="00E01EBA">
              <w:rPr>
                <w:rFonts w:ascii="Verdana" w:hAnsi="Verdana" w:cs="Arial"/>
                <w:color w:val="000000"/>
                <w:sz w:val="20"/>
                <w:lang w:val="en-GB"/>
              </w:rPr>
              <w:t>The Future of ILL 2030 (</w:t>
            </w:r>
            <w:r w:rsidRPr="00E01EBA">
              <w:rPr>
                <w:rFonts w:ascii="Verdana" w:hAnsi="Verdana" w:cs="Arial"/>
                <w:b/>
                <w:color w:val="000000"/>
                <w:sz w:val="20"/>
                <w:lang w:val="en-GB"/>
              </w:rPr>
              <w:t>FILL2030</w:t>
            </w:r>
            <w:r w:rsidRPr="00E01EBA">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sidRPr="00A706BC">
              <w:rPr>
                <w:rFonts w:ascii="Verdana" w:hAnsi="Verdana"/>
                <w:sz w:val="20"/>
                <w:lang w:val="en-GB"/>
              </w:rPr>
              <w:t>Radio astronomy facilities</w:t>
            </w:r>
          </w:p>
        </w:tc>
        <w:tc>
          <w:tcPr>
            <w:tcW w:w="6663" w:type="dxa"/>
            <w:shd w:val="clear" w:color="auto" w:fill="F2F2F2"/>
            <w:vAlign w:val="center"/>
          </w:tcPr>
          <w:p w:rsidR="00DB7D55" w:rsidRPr="00A706BC" w:rsidRDefault="00DB7D55" w:rsidP="00DB7D55">
            <w:pPr>
              <w:spacing w:before="40" w:after="40"/>
              <w:jc w:val="center"/>
              <w:rPr>
                <w:rFonts w:ascii="Verdana" w:hAnsi="Verdana" w:cs="Arial"/>
                <w:color w:val="000000"/>
                <w:sz w:val="20"/>
                <w:lang w:val="en-GB"/>
              </w:rPr>
            </w:pPr>
            <w:r w:rsidRPr="00A706BC">
              <w:rPr>
                <w:rFonts w:ascii="Verdana" w:hAnsi="Verdana" w:cs="Arial"/>
                <w:color w:val="000000"/>
                <w:sz w:val="20"/>
                <w:lang w:val="en-GB"/>
              </w:rPr>
              <w:t>Advanced Radio Astronomy in Europe (</w:t>
            </w:r>
            <w:r w:rsidRPr="00A706BC">
              <w:rPr>
                <w:rFonts w:ascii="Verdana" w:hAnsi="Verdana" w:cs="Arial"/>
                <w:b/>
                <w:color w:val="000000"/>
                <w:sz w:val="20"/>
                <w:lang w:val="en-GB"/>
              </w:rPr>
              <w:t>RadioNet</w:t>
            </w:r>
            <w:r w:rsidRPr="00A706BC">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sidRPr="00A706BC">
              <w:rPr>
                <w:rFonts w:ascii="Verdana" w:hAnsi="Verdana"/>
                <w:sz w:val="20"/>
                <w:lang w:val="en-GB"/>
              </w:rPr>
              <w:t>Optical Infrared facilities</w:t>
            </w:r>
          </w:p>
        </w:tc>
        <w:tc>
          <w:tcPr>
            <w:tcW w:w="6663" w:type="dxa"/>
            <w:shd w:val="clear" w:color="auto" w:fill="F2F2F2"/>
            <w:vAlign w:val="center"/>
          </w:tcPr>
          <w:p w:rsidR="00DB7D55" w:rsidRPr="00A706BC" w:rsidRDefault="00DB7D55" w:rsidP="00DB7D55">
            <w:pPr>
              <w:spacing w:before="40" w:after="40"/>
              <w:jc w:val="center"/>
              <w:rPr>
                <w:rFonts w:ascii="Verdana" w:hAnsi="Verdana" w:cs="Arial"/>
                <w:color w:val="000000"/>
                <w:sz w:val="20"/>
                <w:lang w:val="en-GB"/>
              </w:rPr>
            </w:pPr>
            <w:r w:rsidRPr="00A706BC">
              <w:rPr>
                <w:rFonts w:ascii="Verdana" w:hAnsi="Verdana" w:cs="Arial"/>
                <w:color w:val="000000"/>
                <w:sz w:val="20"/>
                <w:lang w:val="en-GB"/>
              </w:rPr>
              <w:t>Optical Infrared Coordination Network for Astronomy (</w:t>
            </w:r>
            <w:r w:rsidRPr="00A706BC">
              <w:rPr>
                <w:rFonts w:ascii="Verdana" w:hAnsi="Verdana" w:cs="Arial"/>
                <w:b/>
                <w:color w:val="000000"/>
                <w:sz w:val="20"/>
                <w:lang w:val="en-GB"/>
              </w:rPr>
              <w:t>OPTICON</w:t>
            </w:r>
            <w:r w:rsidRPr="00A706BC">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sidRPr="00A706BC">
              <w:rPr>
                <w:rFonts w:ascii="Verdana" w:hAnsi="Verdana"/>
                <w:sz w:val="20"/>
                <w:lang w:val="en-GB"/>
              </w:rPr>
              <w:t>High-energy astrophysics facilities</w:t>
            </w:r>
          </w:p>
        </w:tc>
        <w:tc>
          <w:tcPr>
            <w:tcW w:w="6663" w:type="dxa"/>
            <w:shd w:val="clear" w:color="auto" w:fill="F2F2F2"/>
            <w:vAlign w:val="center"/>
          </w:tcPr>
          <w:p w:rsidR="00DB7D55" w:rsidRPr="00A706BC" w:rsidRDefault="00DB7D55" w:rsidP="00DB7D55">
            <w:pPr>
              <w:spacing w:before="40" w:after="40"/>
              <w:jc w:val="center"/>
              <w:rPr>
                <w:rFonts w:ascii="Verdana" w:hAnsi="Verdana" w:cs="Arial"/>
                <w:color w:val="000000"/>
                <w:sz w:val="20"/>
                <w:lang w:val="en-GB"/>
              </w:rPr>
            </w:pPr>
            <w:r w:rsidRPr="00A706BC">
              <w:rPr>
                <w:rFonts w:ascii="Verdana" w:hAnsi="Verdana" w:cs="Arial"/>
                <w:color w:val="000000"/>
                <w:sz w:val="20"/>
                <w:lang w:val="en-GB"/>
              </w:rPr>
              <w:t>Integrated Activities for the High Energy Astrophysics Domain (</w:t>
            </w:r>
            <w:r w:rsidRPr="00A706BC">
              <w:rPr>
                <w:rFonts w:ascii="Verdana" w:hAnsi="Verdana" w:cs="Arial"/>
                <w:b/>
                <w:color w:val="000000"/>
                <w:sz w:val="20"/>
                <w:lang w:val="en-GB"/>
              </w:rPr>
              <w:t>AHEAD</w:t>
            </w:r>
            <w:r w:rsidRPr="00A706BC">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A706BC" w:rsidRDefault="00DB7D55" w:rsidP="00DB7D55">
            <w:pPr>
              <w:spacing w:before="40" w:after="40"/>
              <w:jc w:val="center"/>
              <w:rPr>
                <w:rFonts w:ascii="Verdana" w:hAnsi="Verdana"/>
                <w:sz w:val="20"/>
                <w:lang w:val="en-GB"/>
              </w:rPr>
            </w:pPr>
            <w:r w:rsidRPr="00A706BC">
              <w:rPr>
                <w:rFonts w:ascii="Verdana" w:hAnsi="Verdana"/>
                <w:sz w:val="20"/>
                <w:lang w:val="en-GB"/>
              </w:rPr>
              <w:t>Planetary research facilities</w:t>
            </w:r>
          </w:p>
        </w:tc>
        <w:tc>
          <w:tcPr>
            <w:tcW w:w="6663" w:type="dxa"/>
            <w:shd w:val="clear" w:color="auto" w:fill="F2F2F2"/>
            <w:vAlign w:val="center"/>
          </w:tcPr>
          <w:p w:rsidR="00DB7D55" w:rsidRPr="00A706BC" w:rsidRDefault="00DB7D55" w:rsidP="00DB7D55">
            <w:pPr>
              <w:spacing w:before="40" w:after="40"/>
              <w:jc w:val="center"/>
              <w:rPr>
                <w:rFonts w:ascii="Verdana" w:hAnsi="Verdana" w:cs="Arial"/>
                <w:color w:val="000000"/>
                <w:sz w:val="20"/>
                <w:lang w:val="en-GB"/>
              </w:rPr>
            </w:pPr>
            <w:r w:rsidRPr="00A706BC">
              <w:rPr>
                <w:rFonts w:ascii="Verdana" w:hAnsi="Verdana" w:cs="Arial"/>
                <w:color w:val="000000"/>
                <w:sz w:val="20"/>
                <w:lang w:val="en-GB"/>
              </w:rPr>
              <w:t>EUROPLANET 2020 Research Infrastructure (</w:t>
            </w:r>
            <w:r w:rsidRPr="00A706BC">
              <w:rPr>
                <w:rFonts w:ascii="Verdana" w:hAnsi="Verdana" w:cs="Arial"/>
                <w:b/>
                <w:color w:val="000000"/>
                <w:sz w:val="20"/>
                <w:lang w:val="en-GB"/>
              </w:rPr>
              <w:t>EPN2020-RI</w:t>
            </w:r>
            <w:r w:rsidRPr="00A706BC">
              <w:rPr>
                <w:rFonts w:ascii="Verdana" w:hAnsi="Verdana" w:cs="Arial"/>
                <w:color w:val="000000"/>
                <w:sz w:val="20"/>
                <w:lang w:val="en-GB"/>
              </w:rPr>
              <w:t>)</w:t>
            </w:r>
          </w:p>
        </w:tc>
      </w:tr>
      <w:tr w:rsidR="00DB7D55" w:rsidRPr="00314950" w:rsidTr="0009616D">
        <w:trPr>
          <w:trHeight w:val="302"/>
        </w:trPr>
        <w:tc>
          <w:tcPr>
            <w:tcW w:w="2410"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sz w:val="20"/>
                <w:lang w:val="en-GB"/>
              </w:rPr>
              <w:t>Balloon telescopes</w:t>
            </w:r>
          </w:p>
          <w:p w:rsidR="00DB7D55" w:rsidRPr="003924CD" w:rsidRDefault="00DB7D55" w:rsidP="006E1F28">
            <w:pPr>
              <w:spacing w:before="40" w:after="40"/>
              <w:jc w:val="center"/>
              <w:rPr>
                <w:rFonts w:ascii="Verdana" w:hAnsi="Verdana"/>
                <w:sz w:val="20"/>
                <w:lang w:val="en-GB"/>
              </w:rPr>
            </w:pPr>
          </w:p>
        </w:tc>
        <w:tc>
          <w:tcPr>
            <w:tcW w:w="6663" w:type="dxa"/>
            <w:shd w:val="clear" w:color="auto" w:fill="F2F2F2"/>
            <w:vAlign w:val="center"/>
          </w:tcPr>
          <w:p w:rsidR="00DB7D55" w:rsidRPr="003924CD" w:rsidRDefault="00DB7D55" w:rsidP="00DB7D55">
            <w:pPr>
              <w:spacing w:before="40" w:after="40"/>
              <w:jc w:val="center"/>
              <w:rPr>
                <w:rFonts w:ascii="Verdana" w:hAnsi="Verdana"/>
                <w:sz w:val="20"/>
                <w:lang w:val="en-GB"/>
              </w:rPr>
            </w:pPr>
            <w:r w:rsidRPr="003924CD">
              <w:rPr>
                <w:rFonts w:ascii="Verdana" w:hAnsi="Verdana" w:cs="Arial"/>
                <w:color w:val="000000"/>
                <w:sz w:val="20"/>
                <w:lang w:val="en-GB"/>
              </w:rPr>
              <w:t>Integrated access to balloon-borne platforms for innovative research and</w:t>
            </w:r>
            <w:r>
              <w:rPr>
                <w:rFonts w:ascii="Verdana" w:hAnsi="Verdana" w:cs="Arial"/>
                <w:color w:val="000000"/>
                <w:sz w:val="20"/>
                <w:lang w:val="en-GB"/>
              </w:rPr>
              <w:t xml:space="preserve"> </w:t>
            </w:r>
            <w:r w:rsidRPr="003924CD">
              <w:rPr>
                <w:rFonts w:ascii="Verdana" w:hAnsi="Verdana" w:cs="Arial"/>
                <w:color w:val="000000"/>
                <w:sz w:val="20"/>
                <w:lang w:val="en-GB"/>
              </w:rPr>
              <w:t>Technology (</w:t>
            </w:r>
            <w:r w:rsidRPr="003924CD">
              <w:rPr>
                <w:rFonts w:ascii="Verdana" w:hAnsi="Verdana" w:cs="Arial"/>
                <w:b/>
                <w:color w:val="000000"/>
                <w:sz w:val="20"/>
                <w:lang w:val="en-GB"/>
              </w:rPr>
              <w:t>HEMERA</w:t>
            </w:r>
            <w:r w:rsidRPr="003924CD">
              <w:rPr>
                <w:rFonts w:ascii="Verdana" w:hAnsi="Verdana" w:cs="Arial"/>
                <w:color w:val="000000"/>
                <w:sz w:val="20"/>
                <w:lang w:val="en-GB"/>
              </w:rPr>
              <w:t>)</w:t>
            </w:r>
          </w:p>
        </w:tc>
      </w:tr>
    </w:tbl>
    <w:p w:rsidR="001B19C3" w:rsidRDefault="001B19C3" w:rsidP="00D6509D">
      <w:pPr>
        <w:spacing w:before="40" w:after="40"/>
        <w:jc w:val="left"/>
        <w:rPr>
          <w:rFonts w:ascii="Verdana" w:hAnsi="Verdana"/>
          <w:sz w:val="20"/>
          <w:lang w:val="en-GB"/>
        </w:rPr>
      </w:pPr>
    </w:p>
    <w:p w:rsidR="001B19C3" w:rsidRDefault="001B19C3" w:rsidP="00D6509D">
      <w:pPr>
        <w:spacing w:before="40" w:after="40"/>
        <w:jc w:val="left"/>
        <w:rPr>
          <w:rFonts w:ascii="Verdana" w:hAnsi="Verdana"/>
          <w:sz w:val="20"/>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1B19C3" w:rsidRPr="00056476" w:rsidTr="001B19C3">
        <w:trPr>
          <w:trHeight w:val="302"/>
        </w:trPr>
        <w:tc>
          <w:tcPr>
            <w:tcW w:w="9073" w:type="dxa"/>
            <w:gridSpan w:val="2"/>
            <w:shd w:val="clear" w:color="auto" w:fill="00AEF0"/>
            <w:vAlign w:val="center"/>
          </w:tcPr>
          <w:p w:rsidR="001B19C3" w:rsidRPr="00314950" w:rsidRDefault="001B19C3" w:rsidP="0009616D">
            <w:pPr>
              <w:spacing w:before="40" w:after="40"/>
              <w:jc w:val="center"/>
              <w:rPr>
                <w:rFonts w:ascii="Verdana" w:hAnsi="Verdana"/>
                <w:b/>
                <w:color w:val="FFFFFF"/>
                <w:sz w:val="20"/>
                <w:lang w:val="en-GB"/>
              </w:rPr>
            </w:pPr>
            <w:r w:rsidRPr="0009616D">
              <w:rPr>
                <w:rFonts w:ascii="Verdana" w:hAnsi="Verdana"/>
                <w:b/>
                <w:color w:val="FFFFFF"/>
                <w:sz w:val="20"/>
                <w:lang w:val="en-GB"/>
              </w:rPr>
              <w:t>SOCIAL SCIENCE AND HUMANITIES</w:t>
            </w:r>
          </w:p>
        </w:tc>
      </w:tr>
      <w:tr w:rsidR="001B19C3" w:rsidRPr="00965602" w:rsidTr="001B19C3">
        <w:trPr>
          <w:trHeight w:val="302"/>
        </w:trPr>
        <w:tc>
          <w:tcPr>
            <w:tcW w:w="2410" w:type="dxa"/>
            <w:shd w:val="clear" w:color="auto" w:fill="F2F2F2"/>
            <w:vAlign w:val="center"/>
          </w:tcPr>
          <w:p w:rsidR="001B19C3" w:rsidRPr="00965602" w:rsidRDefault="001B19C3"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1B19C3" w:rsidRPr="00965602" w:rsidRDefault="001B19C3"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1B19C3" w:rsidRPr="00314950" w:rsidTr="001B19C3">
        <w:trPr>
          <w:trHeight w:val="606"/>
        </w:trPr>
        <w:tc>
          <w:tcPr>
            <w:tcW w:w="2410" w:type="dxa"/>
            <w:shd w:val="clear" w:color="auto" w:fill="F2F2F2"/>
            <w:vAlign w:val="center"/>
          </w:tcPr>
          <w:p w:rsidR="001B19C3" w:rsidRPr="003924CD" w:rsidRDefault="001B19C3" w:rsidP="0009616D">
            <w:pPr>
              <w:spacing w:before="40" w:after="40"/>
              <w:jc w:val="center"/>
              <w:rPr>
                <w:rFonts w:ascii="Verdana" w:hAnsi="Verdana"/>
                <w:sz w:val="20"/>
                <w:lang w:val="en-GB"/>
              </w:rPr>
            </w:pPr>
            <w:r w:rsidRPr="003924CD">
              <w:rPr>
                <w:rFonts w:ascii="Verdana" w:hAnsi="Verdana"/>
                <w:sz w:val="20"/>
                <w:lang w:val="en-GB"/>
              </w:rPr>
              <w:t>Analytical facilities on Cultural Heritage</w:t>
            </w:r>
          </w:p>
        </w:tc>
        <w:tc>
          <w:tcPr>
            <w:tcW w:w="6663" w:type="dxa"/>
            <w:shd w:val="clear" w:color="auto" w:fill="F2F2F2"/>
            <w:vAlign w:val="center"/>
          </w:tcPr>
          <w:p w:rsidR="001B19C3" w:rsidRPr="003924CD" w:rsidRDefault="001B19C3" w:rsidP="0009616D">
            <w:pPr>
              <w:spacing w:before="40" w:after="40"/>
              <w:jc w:val="center"/>
              <w:rPr>
                <w:rFonts w:ascii="Verdana" w:hAnsi="Verdana" w:cs="Arial"/>
                <w:color w:val="000000"/>
                <w:sz w:val="20"/>
                <w:lang w:val="en-GB"/>
              </w:rPr>
            </w:pPr>
            <w:r w:rsidRPr="003924CD">
              <w:rPr>
                <w:rFonts w:ascii="Verdana" w:hAnsi="Verdana" w:cs="Arial"/>
                <w:color w:val="000000"/>
                <w:sz w:val="20"/>
                <w:lang w:val="en-GB"/>
              </w:rPr>
              <w:t>Integrated Platform for the European Research Infrastructure ON Cultural Heritage (</w:t>
            </w:r>
            <w:r w:rsidRPr="003924CD">
              <w:rPr>
                <w:rFonts w:ascii="Verdana" w:hAnsi="Verdana" w:cs="Arial"/>
                <w:b/>
                <w:color w:val="000000"/>
                <w:sz w:val="20"/>
                <w:lang w:val="en-GB"/>
              </w:rPr>
              <w:t>IPERION CH</w:t>
            </w:r>
            <w:r w:rsidRPr="003924CD">
              <w:rPr>
                <w:rFonts w:ascii="Verdana" w:hAnsi="Verdana" w:cs="Arial"/>
                <w:color w:val="000000"/>
                <w:sz w:val="20"/>
                <w:lang w:val="en-GB"/>
              </w:rPr>
              <w:t>)</w:t>
            </w:r>
          </w:p>
        </w:tc>
      </w:tr>
      <w:tr w:rsidR="001B19C3" w:rsidRPr="00314950" w:rsidTr="001B19C3">
        <w:trPr>
          <w:trHeight w:val="302"/>
        </w:trPr>
        <w:tc>
          <w:tcPr>
            <w:tcW w:w="2410" w:type="dxa"/>
            <w:shd w:val="clear" w:color="auto" w:fill="F2F2F2"/>
            <w:vAlign w:val="center"/>
          </w:tcPr>
          <w:p w:rsidR="001B19C3" w:rsidRPr="003924CD" w:rsidRDefault="001B19C3" w:rsidP="0009616D">
            <w:pPr>
              <w:spacing w:before="40" w:after="40"/>
              <w:jc w:val="center"/>
              <w:rPr>
                <w:rFonts w:ascii="Verdana" w:hAnsi="Verdana"/>
                <w:sz w:val="20"/>
                <w:lang w:val="en-GB"/>
              </w:rPr>
            </w:pPr>
            <w:r w:rsidRPr="003924CD">
              <w:rPr>
                <w:rFonts w:ascii="Verdana" w:hAnsi="Verdana"/>
                <w:sz w:val="20"/>
                <w:lang w:val="en-GB"/>
              </w:rPr>
              <w:t xml:space="preserve">Inter-disciplinary facilities on Cultural Heritage </w:t>
            </w:r>
          </w:p>
        </w:tc>
        <w:tc>
          <w:tcPr>
            <w:tcW w:w="6663" w:type="dxa"/>
            <w:shd w:val="clear" w:color="auto" w:fill="F2F2F2"/>
            <w:vAlign w:val="center"/>
          </w:tcPr>
          <w:p w:rsidR="001B19C3" w:rsidRPr="003924CD" w:rsidRDefault="001B19C3" w:rsidP="0009616D">
            <w:pPr>
              <w:spacing w:before="40" w:after="40"/>
              <w:jc w:val="center"/>
              <w:rPr>
                <w:rFonts w:ascii="Verdana" w:hAnsi="Verdana" w:cs="Arial"/>
                <w:color w:val="000000"/>
                <w:sz w:val="20"/>
                <w:lang w:val="en-GB"/>
              </w:rPr>
            </w:pPr>
            <w:r w:rsidRPr="003924CD">
              <w:rPr>
                <w:rFonts w:ascii="Verdana" w:hAnsi="Verdana" w:cs="Arial"/>
                <w:color w:val="000000"/>
                <w:sz w:val="20"/>
                <w:lang w:val="en-GB"/>
              </w:rPr>
              <w:t>European Lexicographic Infrastructure (</w:t>
            </w:r>
            <w:r w:rsidRPr="003924CD">
              <w:rPr>
                <w:rFonts w:ascii="Verdana" w:hAnsi="Verdana" w:cs="Arial"/>
                <w:b/>
                <w:color w:val="000000"/>
                <w:sz w:val="20"/>
                <w:lang w:val="en-GB"/>
              </w:rPr>
              <w:t>ELEXIS</w:t>
            </w:r>
            <w:r w:rsidRPr="003924CD">
              <w:rPr>
                <w:rFonts w:ascii="Verdana" w:hAnsi="Verdana" w:cs="Arial"/>
                <w:color w:val="000000"/>
                <w:sz w:val="20"/>
                <w:lang w:val="en-GB"/>
              </w:rPr>
              <w:t>)</w:t>
            </w:r>
          </w:p>
        </w:tc>
      </w:tr>
    </w:tbl>
    <w:p w:rsidR="0009616D" w:rsidRDefault="0009616D" w:rsidP="00D6509D">
      <w:pPr>
        <w:spacing w:before="40" w:after="40"/>
        <w:jc w:val="left"/>
        <w:rPr>
          <w:rFonts w:ascii="Verdana" w:hAnsi="Verdana"/>
          <w:sz w:val="20"/>
          <w:lang w:val="en-GB"/>
        </w:rPr>
      </w:pPr>
    </w:p>
    <w:p w:rsidR="0009616D" w:rsidRDefault="0009616D" w:rsidP="00D6509D">
      <w:pPr>
        <w:spacing w:before="40" w:after="40"/>
        <w:jc w:val="left"/>
        <w:rPr>
          <w:rFonts w:ascii="Verdana" w:hAnsi="Verdana"/>
          <w:sz w:val="20"/>
          <w:lang w:val="en-GB"/>
        </w:rPr>
      </w:pPr>
    </w:p>
    <w:tbl>
      <w:tblPr>
        <w:tblW w:w="9073" w:type="dxa"/>
        <w:tblInd w:w="-34" w:type="dxa"/>
        <w:tblBorders>
          <w:left w:val="single" w:sz="4" w:space="0" w:color="FFFFFF"/>
          <w:bottom w:val="single" w:sz="4" w:space="0" w:color="FFFFFF"/>
          <w:right w:val="single" w:sz="4" w:space="0" w:color="FFFFFF"/>
          <w:insideH w:val="single" w:sz="4" w:space="0" w:color="FFFFFF"/>
          <w:insideV w:val="single" w:sz="4" w:space="0" w:color="FFFFFF"/>
        </w:tblBorders>
        <w:tblLayout w:type="fixed"/>
        <w:tblCellMar>
          <w:top w:w="28" w:type="dxa"/>
        </w:tblCellMar>
        <w:tblLook w:val="04A0" w:firstRow="1" w:lastRow="0" w:firstColumn="1" w:lastColumn="0" w:noHBand="0" w:noVBand="1"/>
      </w:tblPr>
      <w:tblGrid>
        <w:gridCol w:w="2410"/>
        <w:gridCol w:w="6663"/>
      </w:tblGrid>
      <w:tr w:rsidR="0009616D" w:rsidRPr="00056476" w:rsidTr="006E1F28">
        <w:trPr>
          <w:trHeight w:val="302"/>
        </w:trPr>
        <w:tc>
          <w:tcPr>
            <w:tcW w:w="9073" w:type="dxa"/>
            <w:gridSpan w:val="2"/>
            <w:shd w:val="clear" w:color="auto" w:fill="00AEF0"/>
            <w:vAlign w:val="center"/>
          </w:tcPr>
          <w:p w:rsidR="0009616D" w:rsidRPr="0009616D" w:rsidRDefault="0009616D" w:rsidP="0009616D">
            <w:pPr>
              <w:spacing w:before="40" w:after="40"/>
              <w:jc w:val="center"/>
              <w:rPr>
                <w:rFonts w:ascii="Verdana" w:hAnsi="Verdana"/>
                <w:sz w:val="20"/>
                <w:lang w:val="en-GB"/>
              </w:rPr>
            </w:pPr>
            <w:r w:rsidRPr="0009616D">
              <w:rPr>
                <w:rFonts w:ascii="Verdana" w:hAnsi="Verdana"/>
                <w:b/>
                <w:color w:val="FFFFFF" w:themeColor="background1"/>
                <w:sz w:val="20"/>
                <w:lang w:val="en-GB"/>
              </w:rPr>
              <w:t>MATHEMATICS AND ICT</w:t>
            </w:r>
          </w:p>
        </w:tc>
      </w:tr>
      <w:tr w:rsidR="0009616D" w:rsidRPr="00965602" w:rsidTr="0009616D">
        <w:trPr>
          <w:trHeight w:val="302"/>
        </w:trPr>
        <w:tc>
          <w:tcPr>
            <w:tcW w:w="2410" w:type="dxa"/>
            <w:shd w:val="clear" w:color="auto" w:fill="F2F2F2"/>
            <w:vAlign w:val="center"/>
          </w:tcPr>
          <w:p w:rsidR="0009616D" w:rsidRPr="00965602" w:rsidRDefault="0009616D" w:rsidP="006E1F28">
            <w:pPr>
              <w:spacing w:before="40" w:after="40"/>
              <w:jc w:val="center"/>
              <w:rPr>
                <w:rFonts w:ascii="Verdana" w:hAnsi="Verdana"/>
                <w:b/>
                <w:sz w:val="20"/>
                <w:lang w:val="en-GB"/>
              </w:rPr>
            </w:pPr>
            <w:r w:rsidRPr="00965602">
              <w:rPr>
                <w:rFonts w:ascii="Verdana" w:hAnsi="Verdana"/>
                <w:b/>
                <w:sz w:val="20"/>
                <w:lang w:val="en-GB"/>
              </w:rPr>
              <w:t>Type/Area</w:t>
            </w:r>
          </w:p>
        </w:tc>
        <w:tc>
          <w:tcPr>
            <w:tcW w:w="6663" w:type="dxa"/>
            <w:shd w:val="clear" w:color="auto" w:fill="F2F2F2"/>
            <w:vAlign w:val="center"/>
          </w:tcPr>
          <w:p w:rsidR="0009616D" w:rsidRPr="00965602" w:rsidRDefault="0009616D" w:rsidP="006E1F28">
            <w:pPr>
              <w:spacing w:before="40" w:after="40"/>
              <w:jc w:val="center"/>
              <w:rPr>
                <w:rFonts w:ascii="Verdana" w:hAnsi="Verdana"/>
                <w:b/>
                <w:sz w:val="20"/>
                <w:lang w:val="en-GB"/>
              </w:rPr>
            </w:pPr>
            <w:r w:rsidRPr="00965602">
              <w:rPr>
                <w:rFonts w:ascii="Verdana" w:hAnsi="Verdana"/>
                <w:b/>
                <w:sz w:val="20"/>
                <w:lang w:val="en-GB"/>
              </w:rPr>
              <w:t>Infrastructure</w:t>
            </w:r>
          </w:p>
        </w:tc>
      </w:tr>
      <w:tr w:rsidR="0009616D" w:rsidRPr="00314950" w:rsidTr="0009616D">
        <w:trPr>
          <w:trHeight w:val="606"/>
        </w:trPr>
        <w:tc>
          <w:tcPr>
            <w:tcW w:w="2410" w:type="dxa"/>
            <w:shd w:val="clear" w:color="auto" w:fill="F2F2F2"/>
            <w:vAlign w:val="center"/>
          </w:tcPr>
          <w:p w:rsidR="0009616D" w:rsidRPr="003924CD" w:rsidRDefault="0009616D" w:rsidP="0009616D">
            <w:pPr>
              <w:spacing w:before="40" w:after="40"/>
              <w:jc w:val="center"/>
              <w:rPr>
                <w:rFonts w:ascii="Verdana" w:hAnsi="Verdana"/>
                <w:sz w:val="20"/>
                <w:lang w:val="en-GB"/>
              </w:rPr>
            </w:pPr>
            <w:r w:rsidRPr="003924CD">
              <w:rPr>
                <w:rFonts w:ascii="Verdana" w:hAnsi="Verdana"/>
                <w:sz w:val="20"/>
                <w:lang w:val="en-GB"/>
              </w:rPr>
              <w:t>Data infrastructures</w:t>
            </w:r>
          </w:p>
        </w:tc>
        <w:tc>
          <w:tcPr>
            <w:tcW w:w="6663" w:type="dxa"/>
            <w:shd w:val="clear" w:color="auto" w:fill="F2F2F2"/>
            <w:vAlign w:val="center"/>
          </w:tcPr>
          <w:p w:rsidR="0009616D" w:rsidRPr="003924CD" w:rsidRDefault="0009616D" w:rsidP="0009616D">
            <w:pPr>
              <w:spacing w:before="40" w:after="40"/>
              <w:jc w:val="center"/>
              <w:rPr>
                <w:rFonts w:ascii="Verdana" w:hAnsi="Verdana" w:cs="Arial"/>
                <w:color w:val="000000"/>
                <w:sz w:val="20"/>
              </w:rPr>
            </w:pPr>
            <w:r w:rsidRPr="003924CD">
              <w:rPr>
                <w:rFonts w:ascii="Verdana" w:hAnsi="Verdana" w:cs="Arial"/>
                <w:color w:val="000000"/>
                <w:sz w:val="20"/>
              </w:rPr>
              <w:t>SoBigData Research Infrastructure (</w:t>
            </w:r>
            <w:r w:rsidRPr="003924CD">
              <w:rPr>
                <w:rFonts w:ascii="Verdana" w:hAnsi="Verdana" w:cs="Arial"/>
                <w:b/>
                <w:color w:val="000000"/>
                <w:sz w:val="20"/>
              </w:rPr>
              <w:t>SoBigData</w:t>
            </w:r>
            <w:r w:rsidRPr="003924CD">
              <w:rPr>
                <w:rFonts w:ascii="Verdana" w:hAnsi="Verdana" w:cs="Arial"/>
                <w:color w:val="000000"/>
                <w:sz w:val="20"/>
              </w:rPr>
              <w:t>)</w:t>
            </w:r>
          </w:p>
        </w:tc>
      </w:tr>
      <w:tr w:rsidR="0009616D" w:rsidRPr="00314950" w:rsidTr="0009616D">
        <w:trPr>
          <w:trHeight w:val="302"/>
        </w:trPr>
        <w:tc>
          <w:tcPr>
            <w:tcW w:w="2410" w:type="dxa"/>
            <w:shd w:val="clear" w:color="auto" w:fill="F2F2F2"/>
            <w:vAlign w:val="center"/>
          </w:tcPr>
          <w:p w:rsidR="0009616D" w:rsidRPr="003924CD" w:rsidRDefault="0009616D" w:rsidP="0009616D">
            <w:pPr>
              <w:spacing w:before="40" w:after="40"/>
              <w:jc w:val="center"/>
              <w:rPr>
                <w:rFonts w:ascii="Verdana" w:hAnsi="Verdana"/>
                <w:sz w:val="20"/>
                <w:lang w:val="en-GB"/>
              </w:rPr>
            </w:pPr>
            <w:r w:rsidRPr="003924CD">
              <w:rPr>
                <w:rFonts w:ascii="Verdana" w:hAnsi="Verdana"/>
                <w:sz w:val="20"/>
                <w:lang w:val="en-GB"/>
              </w:rPr>
              <w:t>HPC systems</w:t>
            </w:r>
          </w:p>
        </w:tc>
        <w:tc>
          <w:tcPr>
            <w:tcW w:w="6663" w:type="dxa"/>
            <w:shd w:val="clear" w:color="auto" w:fill="F2F2F2"/>
            <w:vAlign w:val="center"/>
          </w:tcPr>
          <w:p w:rsidR="0009616D" w:rsidRPr="003924CD" w:rsidRDefault="0009616D" w:rsidP="0009616D">
            <w:pPr>
              <w:spacing w:before="40" w:after="40"/>
              <w:jc w:val="center"/>
              <w:rPr>
                <w:rFonts w:ascii="Verdana" w:hAnsi="Verdana" w:cs="Arial"/>
                <w:color w:val="000000"/>
                <w:sz w:val="20"/>
                <w:lang w:val="en-GB"/>
              </w:rPr>
            </w:pPr>
            <w:r w:rsidRPr="003924CD">
              <w:rPr>
                <w:rFonts w:ascii="Verdana" w:hAnsi="Verdana" w:cs="Arial"/>
                <w:color w:val="000000"/>
                <w:sz w:val="20"/>
                <w:lang w:val="en-GB"/>
              </w:rPr>
              <w:t>Transnational Access Programme for a Pan-European Network of HPC Research Infrastructures and Laboratories for scientific computing (</w:t>
            </w:r>
            <w:r w:rsidRPr="003924CD">
              <w:rPr>
                <w:rFonts w:ascii="Verdana" w:hAnsi="Verdana" w:cs="Arial"/>
                <w:b/>
                <w:color w:val="000000"/>
                <w:sz w:val="20"/>
                <w:lang w:val="en-GB"/>
              </w:rPr>
              <w:t>HPC-EUROPA3</w:t>
            </w:r>
            <w:r w:rsidRPr="003924CD">
              <w:rPr>
                <w:rFonts w:ascii="Verdana" w:hAnsi="Verdana" w:cs="Arial"/>
                <w:color w:val="000000"/>
                <w:sz w:val="20"/>
                <w:lang w:val="en-GB"/>
              </w:rPr>
              <w:t>)</w:t>
            </w:r>
          </w:p>
        </w:tc>
      </w:tr>
    </w:tbl>
    <w:p w:rsidR="009349C2" w:rsidRPr="009349C2" w:rsidRDefault="009349C2" w:rsidP="0009616D">
      <w:pPr>
        <w:spacing w:before="40" w:after="40"/>
        <w:jc w:val="left"/>
        <w:rPr>
          <w:rFonts w:ascii="Verdana" w:hAnsi="Verdana"/>
          <w:sz w:val="20"/>
          <w:lang w:val="en-GB"/>
        </w:rPr>
      </w:pPr>
      <w:bookmarkStart w:id="0" w:name="_GoBack"/>
      <w:bookmarkEnd w:id="0"/>
    </w:p>
    <w:sectPr w:rsidR="009349C2" w:rsidRPr="009349C2" w:rsidSect="00BE2358">
      <w:headerReference w:type="default" r:id="rId11"/>
      <w:footerReference w:type="default" r:id="rId12"/>
      <w:headerReference w:type="first" r:id="rId13"/>
      <w:footerReference w:type="first" r:id="rId14"/>
      <w:pgSz w:w="11907" w:h="16839" w:code="9"/>
      <w:pgMar w:top="1134" w:right="1701" w:bottom="1134" w:left="1701" w:header="567" w:footer="12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B98" w:rsidRDefault="00E51B98">
      <w:r>
        <w:separator/>
      </w:r>
    </w:p>
  </w:endnote>
  <w:endnote w:type="continuationSeparator" w:id="0">
    <w:p w:rsidR="00E51B98" w:rsidRDefault="00E5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AEF0"/>
      </w:tblBorders>
      <w:tblLook w:val="04A0" w:firstRow="1" w:lastRow="0" w:firstColumn="1" w:lastColumn="0" w:noHBand="0" w:noVBand="1"/>
    </w:tblPr>
    <w:tblGrid>
      <w:gridCol w:w="2907"/>
      <w:gridCol w:w="2905"/>
      <w:gridCol w:w="2909"/>
    </w:tblGrid>
    <w:tr w:rsidR="00E51B98" w:rsidRPr="00AD005D" w:rsidTr="003A23E2">
      <w:tc>
        <w:tcPr>
          <w:tcW w:w="2944" w:type="dxa"/>
          <w:shd w:val="clear" w:color="auto" w:fill="auto"/>
        </w:tcPr>
        <w:p w:rsidR="00E51B98" w:rsidRPr="00AD005D" w:rsidRDefault="00E51B98" w:rsidP="000846B0">
          <w:pPr>
            <w:pStyle w:val="FooterDate"/>
            <w:rPr>
              <w:sz w:val="13"/>
              <w:szCs w:val="15"/>
              <w:lang w:eastAsia="en-US"/>
            </w:rPr>
          </w:pPr>
          <w:r w:rsidRPr="00AD005D">
            <w:rPr>
              <w:sz w:val="13"/>
              <w:szCs w:val="15"/>
              <w:lang w:eastAsia="en-US"/>
            </w:rPr>
            <w:fldChar w:fldCharType="begin"/>
          </w:r>
          <w:r w:rsidRPr="00AD005D">
            <w:rPr>
              <w:sz w:val="13"/>
              <w:szCs w:val="15"/>
              <w:lang w:eastAsia="en-US"/>
            </w:rPr>
            <w:instrText xml:space="preserve"> DATE   \* MERGEFORMAT </w:instrText>
          </w:r>
          <w:r w:rsidRPr="00AD005D">
            <w:rPr>
              <w:sz w:val="13"/>
              <w:szCs w:val="15"/>
              <w:lang w:eastAsia="en-US"/>
            </w:rPr>
            <w:fldChar w:fldCharType="separate"/>
          </w:r>
          <w:r>
            <w:rPr>
              <w:noProof/>
              <w:sz w:val="13"/>
              <w:szCs w:val="15"/>
              <w:lang w:eastAsia="en-US"/>
            </w:rPr>
            <w:t>30/10/2018</w:t>
          </w:r>
          <w:r w:rsidRPr="00AD005D">
            <w:rPr>
              <w:sz w:val="13"/>
              <w:szCs w:val="15"/>
              <w:lang w:eastAsia="en-US"/>
            </w:rPr>
            <w:fldChar w:fldCharType="end"/>
          </w:r>
        </w:p>
      </w:tc>
      <w:tc>
        <w:tcPr>
          <w:tcW w:w="2945" w:type="dxa"/>
          <w:shd w:val="clear" w:color="auto" w:fill="auto"/>
        </w:tcPr>
        <w:p w:rsidR="00E51B98" w:rsidRPr="00AD005D" w:rsidRDefault="00E51B98" w:rsidP="008C51C4">
          <w:pPr>
            <w:pStyle w:val="FooterDate"/>
            <w:ind w:firstLine="720"/>
            <w:rPr>
              <w:sz w:val="13"/>
              <w:szCs w:val="15"/>
              <w:lang w:eastAsia="en-US"/>
            </w:rPr>
          </w:pPr>
        </w:p>
      </w:tc>
      <w:tc>
        <w:tcPr>
          <w:tcW w:w="2945" w:type="dxa"/>
          <w:shd w:val="clear" w:color="auto" w:fill="auto"/>
        </w:tcPr>
        <w:p w:rsidR="00E51B98" w:rsidRPr="00AD005D" w:rsidRDefault="00E51B98" w:rsidP="00946D08">
          <w:pPr>
            <w:pStyle w:val="Footer"/>
            <w:tabs>
              <w:tab w:val="right" w:pos="9240"/>
            </w:tabs>
            <w:ind w:right="0"/>
            <w:rPr>
              <w:rFonts w:ascii="Verdana" w:hAnsi="Verdana" w:cs="Arial"/>
              <w:color w:val="333333"/>
              <w:sz w:val="13"/>
              <w:szCs w:val="15"/>
              <w:lang w:eastAsia="en-US"/>
            </w:rPr>
          </w:pPr>
          <w:r w:rsidRPr="00AD005D">
            <w:rPr>
              <w:rFonts w:ascii="Verdana" w:hAnsi="Verdana"/>
              <w:sz w:val="13"/>
              <w:szCs w:val="15"/>
              <w:lang w:val="fr-BE" w:eastAsia="en-US"/>
            </w:rPr>
            <w:t xml:space="preserve">Page </w:t>
          </w:r>
          <w:r w:rsidRPr="00AD005D">
            <w:rPr>
              <w:rFonts w:ascii="Verdana" w:hAnsi="Verdana"/>
              <w:sz w:val="13"/>
              <w:szCs w:val="15"/>
              <w:lang w:val="fr-BE" w:eastAsia="en-US"/>
            </w:rPr>
            <w:fldChar w:fldCharType="begin"/>
          </w:r>
          <w:r w:rsidRPr="00AD005D">
            <w:rPr>
              <w:rFonts w:ascii="Verdana" w:hAnsi="Verdana"/>
              <w:sz w:val="13"/>
              <w:szCs w:val="15"/>
              <w:lang w:val="fr-BE" w:eastAsia="en-US"/>
            </w:rPr>
            <w:instrText xml:space="preserve"> PAGE </w:instrText>
          </w:r>
          <w:r w:rsidRPr="00AD005D">
            <w:rPr>
              <w:rFonts w:ascii="Verdana" w:hAnsi="Verdana"/>
              <w:sz w:val="13"/>
              <w:szCs w:val="15"/>
              <w:lang w:val="fr-BE" w:eastAsia="en-US"/>
            </w:rPr>
            <w:fldChar w:fldCharType="separate"/>
          </w:r>
          <w:r w:rsidR="001B19C3">
            <w:rPr>
              <w:rFonts w:ascii="Verdana" w:hAnsi="Verdana"/>
              <w:noProof/>
              <w:sz w:val="13"/>
              <w:szCs w:val="15"/>
              <w:lang w:val="fr-BE" w:eastAsia="en-US"/>
            </w:rPr>
            <w:t>6</w:t>
          </w:r>
          <w:r w:rsidRPr="00AD005D">
            <w:rPr>
              <w:rFonts w:ascii="Verdana" w:hAnsi="Verdana"/>
              <w:sz w:val="13"/>
              <w:szCs w:val="15"/>
              <w:lang w:val="fr-BE" w:eastAsia="en-US"/>
            </w:rPr>
            <w:fldChar w:fldCharType="end"/>
          </w:r>
          <w:r w:rsidRPr="00AD005D">
            <w:rPr>
              <w:rFonts w:ascii="Verdana" w:hAnsi="Verdana"/>
              <w:sz w:val="13"/>
              <w:szCs w:val="15"/>
              <w:lang w:val="fr-BE" w:eastAsia="en-US"/>
            </w:rPr>
            <w:t xml:space="preserve"> of </w:t>
          </w:r>
          <w:r w:rsidRPr="00AD005D">
            <w:rPr>
              <w:rFonts w:ascii="Verdana" w:hAnsi="Verdana"/>
              <w:sz w:val="13"/>
              <w:szCs w:val="15"/>
              <w:lang w:val="fr-BE" w:eastAsia="en-US"/>
            </w:rPr>
            <w:fldChar w:fldCharType="begin"/>
          </w:r>
          <w:r w:rsidRPr="00AD005D">
            <w:rPr>
              <w:rFonts w:ascii="Verdana" w:hAnsi="Verdana"/>
              <w:sz w:val="13"/>
              <w:szCs w:val="15"/>
              <w:lang w:val="fr-BE" w:eastAsia="en-US"/>
            </w:rPr>
            <w:instrText xml:space="preserve"> NUMPAGES </w:instrText>
          </w:r>
          <w:r w:rsidRPr="00AD005D">
            <w:rPr>
              <w:rFonts w:ascii="Verdana" w:hAnsi="Verdana"/>
              <w:sz w:val="13"/>
              <w:szCs w:val="15"/>
              <w:lang w:val="fr-BE" w:eastAsia="en-US"/>
            </w:rPr>
            <w:fldChar w:fldCharType="separate"/>
          </w:r>
          <w:r w:rsidR="001B19C3">
            <w:rPr>
              <w:rFonts w:ascii="Verdana" w:hAnsi="Verdana"/>
              <w:noProof/>
              <w:sz w:val="13"/>
              <w:szCs w:val="15"/>
              <w:lang w:val="fr-BE" w:eastAsia="en-US"/>
            </w:rPr>
            <w:t>6</w:t>
          </w:r>
          <w:r w:rsidRPr="00AD005D">
            <w:rPr>
              <w:rFonts w:ascii="Verdana" w:hAnsi="Verdana"/>
              <w:sz w:val="13"/>
              <w:szCs w:val="15"/>
              <w:lang w:val="fr-BE" w:eastAsia="en-US"/>
            </w:rPr>
            <w:fldChar w:fldCharType="end"/>
          </w:r>
        </w:p>
      </w:tc>
    </w:tr>
  </w:tbl>
  <w:p w:rsidR="00E51B98" w:rsidRDefault="00E51B98" w:rsidP="000624B2">
    <w:pPr>
      <w:pStyle w:val="FooterDate"/>
      <w:tabs>
        <w:tab w:val="clear" w:pos="9240"/>
        <w:tab w:val="right" w:pos="8789"/>
      </w:tabs>
      <w:ind w:right="-17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0" w:type="dxa"/>
      <w:tblBorders>
        <w:top w:val="single" w:sz="4" w:space="0" w:color="BAA523"/>
      </w:tblBorders>
      <w:tblLook w:val="04A0" w:firstRow="1" w:lastRow="0" w:firstColumn="1" w:lastColumn="0" w:noHBand="0" w:noVBand="1"/>
    </w:tblPr>
    <w:tblGrid>
      <w:gridCol w:w="2956"/>
      <w:gridCol w:w="2957"/>
      <w:gridCol w:w="2957"/>
    </w:tblGrid>
    <w:tr w:rsidR="00E51B98" w:rsidRPr="00E01EBA" w:rsidTr="00E01EBA">
      <w:trPr>
        <w:trHeight w:val="298"/>
      </w:trPr>
      <w:tc>
        <w:tcPr>
          <w:tcW w:w="2956" w:type="dxa"/>
          <w:tcBorders>
            <w:top w:val="single" w:sz="4" w:space="0" w:color="00AEF0"/>
            <w:bottom w:val="nil"/>
          </w:tcBorders>
          <w:shd w:val="clear" w:color="auto" w:fill="auto"/>
          <w:vAlign w:val="bottom"/>
        </w:tcPr>
        <w:p w:rsidR="00E51B98" w:rsidRPr="00E01EBA" w:rsidRDefault="00E51B98" w:rsidP="00E01EBA">
          <w:pPr>
            <w:pStyle w:val="Footerapproval"/>
            <w:rPr>
              <w:rFonts w:cs="Arial"/>
              <w:color w:val="333333"/>
              <w:szCs w:val="15"/>
              <w:lang w:val="en-US" w:eastAsia="en-US"/>
            </w:rPr>
          </w:pPr>
        </w:p>
      </w:tc>
      <w:tc>
        <w:tcPr>
          <w:tcW w:w="2957" w:type="dxa"/>
          <w:tcBorders>
            <w:top w:val="single" w:sz="4" w:space="0" w:color="00AEF0"/>
            <w:bottom w:val="nil"/>
          </w:tcBorders>
          <w:shd w:val="clear" w:color="auto" w:fill="auto"/>
        </w:tcPr>
        <w:p w:rsidR="00E51B98" w:rsidRPr="00E01EBA" w:rsidRDefault="00E51B98" w:rsidP="00F53A90">
          <w:pPr>
            <w:pStyle w:val="Footerapproval"/>
            <w:rPr>
              <w:szCs w:val="15"/>
              <w:lang w:val="en-US" w:eastAsia="en-US"/>
            </w:rPr>
          </w:pPr>
        </w:p>
      </w:tc>
      <w:tc>
        <w:tcPr>
          <w:tcW w:w="2957" w:type="dxa"/>
          <w:tcBorders>
            <w:top w:val="single" w:sz="4" w:space="0" w:color="00AEF0"/>
            <w:bottom w:val="nil"/>
          </w:tcBorders>
          <w:shd w:val="clear" w:color="auto" w:fill="auto"/>
        </w:tcPr>
        <w:p w:rsidR="00E51B98" w:rsidRPr="00E01EBA" w:rsidRDefault="00E51B98" w:rsidP="00F53A90">
          <w:pPr>
            <w:pStyle w:val="Footerapproval"/>
            <w:ind w:right="-171"/>
            <w:rPr>
              <w:szCs w:val="15"/>
              <w:lang w:val="en-US" w:eastAsia="en-US"/>
            </w:rPr>
          </w:pPr>
        </w:p>
      </w:tc>
    </w:tr>
    <w:tr w:rsidR="00E51B98" w:rsidRPr="00E01EBA" w:rsidTr="00E01EBA">
      <w:trPr>
        <w:trHeight w:val="275"/>
      </w:trPr>
      <w:tc>
        <w:tcPr>
          <w:tcW w:w="2956" w:type="dxa"/>
          <w:tcBorders>
            <w:top w:val="nil"/>
          </w:tcBorders>
          <w:shd w:val="clear" w:color="auto" w:fill="auto"/>
          <w:vAlign w:val="bottom"/>
        </w:tcPr>
        <w:p w:rsidR="00E51B98" w:rsidRPr="00E01EBA" w:rsidRDefault="00E51B98" w:rsidP="004716FA">
          <w:pPr>
            <w:pStyle w:val="Footer"/>
            <w:rPr>
              <w:rFonts w:ascii="Verdana" w:hAnsi="Verdana" w:cs="Arial"/>
              <w:color w:val="333333"/>
              <w:sz w:val="13"/>
              <w:szCs w:val="15"/>
              <w:lang w:val="en-US" w:eastAsia="en-US"/>
            </w:rPr>
          </w:pPr>
          <w:r>
            <w:rPr>
              <w:rFonts w:ascii="Verdana" w:hAnsi="Verdana" w:cs="Arial"/>
              <w:color w:val="333333"/>
              <w:sz w:val="13"/>
              <w:szCs w:val="15"/>
              <w:lang w:val="en-US" w:eastAsia="en-US"/>
            </w:rPr>
            <w:t>1</w:t>
          </w:r>
          <w:r w:rsidRPr="00E01EBA">
            <w:rPr>
              <w:rFonts w:ascii="Verdana" w:hAnsi="Verdana" w:cs="Arial"/>
              <w:color w:val="333333"/>
              <w:sz w:val="13"/>
              <w:szCs w:val="15"/>
              <w:lang w:val="en-US" w:eastAsia="en-US"/>
            </w:rPr>
            <w:t>.</w:t>
          </w:r>
          <w:r>
            <w:rPr>
              <w:rFonts w:ascii="Verdana" w:hAnsi="Verdana" w:cs="Arial"/>
              <w:color w:val="333333"/>
              <w:sz w:val="13"/>
              <w:szCs w:val="15"/>
              <w:lang w:val="en-US" w:eastAsia="en-US"/>
            </w:rPr>
            <w:t>0</w:t>
          </w:r>
          <w:r w:rsidRPr="00E01EBA">
            <w:rPr>
              <w:rFonts w:ascii="Verdana" w:hAnsi="Verdana" w:cs="Arial"/>
              <w:color w:val="333333"/>
              <w:sz w:val="13"/>
              <w:szCs w:val="15"/>
              <w:lang w:val="en-US" w:eastAsia="en-US"/>
            </w:rPr>
            <w:t xml:space="preserve"> version : </w:t>
          </w:r>
          <w:r>
            <w:rPr>
              <w:rFonts w:ascii="Verdana" w:hAnsi="Verdana" w:cs="Arial"/>
              <w:color w:val="333333"/>
              <w:sz w:val="13"/>
              <w:szCs w:val="15"/>
              <w:lang w:val="en-US" w:eastAsia="en-US"/>
            </w:rPr>
            <w:t>Draft</w:t>
          </w:r>
        </w:p>
      </w:tc>
      <w:tc>
        <w:tcPr>
          <w:tcW w:w="2957" w:type="dxa"/>
          <w:tcBorders>
            <w:top w:val="nil"/>
          </w:tcBorders>
          <w:shd w:val="clear" w:color="auto" w:fill="auto"/>
        </w:tcPr>
        <w:p w:rsidR="00E51B98" w:rsidRPr="00E01EBA" w:rsidRDefault="00E51B98" w:rsidP="00F53A90">
          <w:pPr>
            <w:pStyle w:val="Footerapproval"/>
            <w:rPr>
              <w:szCs w:val="15"/>
              <w:lang w:val="en-US" w:eastAsia="en-US"/>
            </w:rPr>
          </w:pPr>
        </w:p>
      </w:tc>
      <w:tc>
        <w:tcPr>
          <w:tcW w:w="2957" w:type="dxa"/>
          <w:tcBorders>
            <w:top w:val="nil"/>
          </w:tcBorders>
          <w:shd w:val="clear" w:color="auto" w:fill="auto"/>
        </w:tcPr>
        <w:p w:rsidR="00E51B98" w:rsidRPr="00E01EBA" w:rsidRDefault="00E51B98" w:rsidP="00F53A90">
          <w:pPr>
            <w:pStyle w:val="Footerapproval"/>
            <w:rPr>
              <w:szCs w:val="15"/>
              <w:lang w:val="en-US" w:eastAsia="en-US"/>
            </w:rPr>
          </w:pPr>
        </w:p>
      </w:tc>
    </w:tr>
    <w:tr w:rsidR="00E51B98" w:rsidRPr="00E01EBA" w:rsidTr="00E01EBA">
      <w:trPr>
        <w:trHeight w:val="298"/>
      </w:trPr>
      <w:tc>
        <w:tcPr>
          <w:tcW w:w="2956" w:type="dxa"/>
          <w:shd w:val="clear" w:color="auto" w:fill="auto"/>
        </w:tcPr>
        <w:p w:rsidR="00E51B98" w:rsidRPr="00E01EBA" w:rsidRDefault="00E51B98" w:rsidP="00F53A90">
          <w:pPr>
            <w:pStyle w:val="Footerapproval"/>
            <w:rPr>
              <w:szCs w:val="15"/>
              <w:lang w:val="en-US" w:eastAsia="en-US"/>
            </w:rPr>
          </w:pPr>
        </w:p>
      </w:tc>
      <w:tc>
        <w:tcPr>
          <w:tcW w:w="2957" w:type="dxa"/>
          <w:shd w:val="clear" w:color="auto" w:fill="auto"/>
        </w:tcPr>
        <w:p w:rsidR="00E51B98" w:rsidRPr="00E01EBA" w:rsidRDefault="00E51B98" w:rsidP="00F53A90">
          <w:pPr>
            <w:pStyle w:val="Footerapproval"/>
            <w:rPr>
              <w:szCs w:val="15"/>
              <w:lang w:val="en-US" w:eastAsia="en-US"/>
            </w:rPr>
          </w:pPr>
        </w:p>
      </w:tc>
      <w:tc>
        <w:tcPr>
          <w:tcW w:w="2957" w:type="dxa"/>
          <w:shd w:val="clear" w:color="auto" w:fill="auto"/>
          <w:vAlign w:val="bottom"/>
        </w:tcPr>
        <w:p w:rsidR="00E51B98" w:rsidRPr="00E01EBA" w:rsidRDefault="00E51B98" w:rsidP="00B90E5F">
          <w:pPr>
            <w:pStyle w:val="Footerapproval"/>
            <w:ind w:right="-22"/>
            <w:rPr>
              <w:szCs w:val="15"/>
              <w:lang w:val="en-US" w:eastAsia="en-US"/>
            </w:rPr>
          </w:pPr>
          <w:r w:rsidRPr="00E01EBA">
            <w:rPr>
              <w:szCs w:val="15"/>
              <w:lang w:eastAsia="en-US"/>
            </w:rPr>
            <w:t xml:space="preserve">Date: </w:t>
          </w:r>
          <w:r w:rsidRPr="00E01EBA">
            <w:rPr>
              <w:szCs w:val="15"/>
              <w:lang w:eastAsia="en-US"/>
            </w:rPr>
            <w:fldChar w:fldCharType="begin"/>
          </w:r>
          <w:r w:rsidRPr="00E01EBA">
            <w:rPr>
              <w:szCs w:val="15"/>
              <w:lang w:eastAsia="en-US"/>
            </w:rPr>
            <w:instrText xml:space="preserve"> DATE   \* MERGEFORMAT </w:instrText>
          </w:r>
          <w:r w:rsidRPr="00E01EBA">
            <w:rPr>
              <w:szCs w:val="15"/>
              <w:lang w:eastAsia="en-US"/>
            </w:rPr>
            <w:fldChar w:fldCharType="separate"/>
          </w:r>
          <w:r>
            <w:rPr>
              <w:noProof/>
              <w:szCs w:val="15"/>
              <w:lang w:eastAsia="en-US"/>
            </w:rPr>
            <w:t>30-10-2018</w:t>
          </w:r>
          <w:r w:rsidRPr="00E01EBA">
            <w:rPr>
              <w:szCs w:val="15"/>
              <w:lang w:eastAsia="en-US"/>
            </w:rPr>
            <w:fldChar w:fldCharType="end"/>
          </w:r>
        </w:p>
      </w:tc>
    </w:tr>
  </w:tbl>
  <w:p w:rsidR="00E51B98" w:rsidRPr="00AD005D" w:rsidRDefault="00E51B98" w:rsidP="00B31B16">
    <w:pPr>
      <w:pStyle w:val="FooterDate"/>
      <w:rPr>
        <w:rFonts w:cs="Arial"/>
        <w:sz w:val="10"/>
        <w:szCs w:val="12"/>
      </w:rPr>
    </w:pPr>
    <w:r w:rsidRPr="00E01EBA">
      <w:rPr>
        <w:noProof/>
        <w:lang w:val="en-GB" w:eastAsia="en-GB"/>
      </w:rPr>
      <w:drawing>
        <wp:anchor distT="0" distB="0" distL="114300" distR="114300" simplePos="0" relativeHeight="251659264" behindDoc="0" locked="0" layoutInCell="1" allowOverlap="1" wp14:anchorId="186642E1" wp14:editId="262074F3">
          <wp:simplePos x="0" y="0"/>
          <wp:positionH relativeFrom="page">
            <wp:align>center</wp:align>
          </wp:positionH>
          <wp:positionV relativeFrom="page">
            <wp:posOffset>9850755</wp:posOffset>
          </wp:positionV>
          <wp:extent cx="720090" cy="482600"/>
          <wp:effectExtent l="0" t="0" r="3810" b="0"/>
          <wp:wrapNone/>
          <wp:docPr id="52" name="Picture 52" descr="Footer Box RTD EN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ooter Box RTD EN 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482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B98" w:rsidRDefault="00E51B98">
      <w:r>
        <w:separator/>
      </w:r>
    </w:p>
  </w:footnote>
  <w:footnote w:type="continuationSeparator" w:id="0">
    <w:p w:rsidR="00E51B98" w:rsidRDefault="00E5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98" w:rsidRPr="002A489B" w:rsidRDefault="00E51B98" w:rsidP="00E51B98">
    <w:pPr>
      <w:pStyle w:val="Header"/>
      <w:tabs>
        <w:tab w:val="clear" w:pos="8306"/>
      </w:tabs>
      <w:jc w:val="center"/>
      <w:rPr>
        <w:lang w:val="en-GB"/>
      </w:rPr>
    </w:pPr>
    <w:r w:rsidRPr="00E51B98">
      <w:rPr>
        <w:rFonts w:ascii="Verdana" w:hAnsi="Verdana"/>
        <w:b/>
        <w:sz w:val="28"/>
        <w:szCs w:val="28"/>
        <w:lang w:val="en-GB"/>
      </w:rPr>
      <w:t xml:space="preserve">Research Infrastructures offering free </w:t>
    </w:r>
    <w:r>
      <w:rPr>
        <w:rFonts w:ascii="Verdana" w:hAnsi="Verdana"/>
        <w:b/>
        <w:sz w:val="28"/>
        <w:szCs w:val="28"/>
        <w:lang w:val="en-GB"/>
      </w:rPr>
      <w:t>ac</w:t>
    </w:r>
    <w:r w:rsidRPr="00E51B98">
      <w:rPr>
        <w:rFonts w:ascii="Verdana" w:hAnsi="Verdana"/>
        <w:b/>
        <w:sz w:val="28"/>
        <w:szCs w:val="28"/>
        <w:lang w:val="en-GB"/>
      </w:rPr>
      <w:t>cess</w:t>
    </w:r>
    <w:r>
      <w:rPr>
        <w:szCs w:val="28"/>
        <w:lang w:val="en-GB"/>
      </w:rPr>
      <w:t xml:space="preserve"> </w:t>
    </w:r>
    <w:r w:rsidRPr="00E51B98">
      <w:rPr>
        <w:rFonts w:ascii="Verdana" w:hAnsi="Verdana"/>
        <w:b/>
        <w:sz w:val="28"/>
        <w:szCs w:val="28"/>
        <w:lang w:val="en-GB"/>
      </w:rPr>
      <w:t>with EU</w:t>
    </w:r>
    <w:r>
      <w:rPr>
        <w:szCs w:val="28"/>
        <w:lang w:val="en-GB"/>
      </w:rPr>
      <w:t xml:space="preserve"> </w:t>
    </w:r>
    <w:r w:rsidRPr="00E51B98">
      <w:rPr>
        <w:rFonts w:ascii="Verdana" w:hAnsi="Verdana"/>
        <w:b/>
        <w:sz w:val="28"/>
        <w:szCs w:val="28"/>
        <w:lang w:val="en-GB"/>
      </w:rPr>
      <w:t>suppor</w:t>
    </w:r>
    <w:r>
      <w:rPr>
        <w:rFonts w:ascii="Verdana" w:hAnsi="Verdana"/>
        <w:b/>
        <w:sz w:val="28"/>
        <w:szCs w:val="28"/>
        <w:lang w:val="en-GB"/>
      </w:rPr>
      <w:t>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98" w:rsidRDefault="00E51B98" w:rsidP="00AC09BB">
    <w:pPr>
      <w:pStyle w:val="Header"/>
      <w:spacing w:after="0"/>
      <w:jc w:val="center"/>
    </w:pPr>
    <w:r>
      <w:rPr>
        <w:noProof/>
        <w:lang w:val="en-GB" w:eastAsia="en-GB"/>
      </w:rPr>
      <w:drawing>
        <wp:anchor distT="0" distB="0" distL="114300" distR="114300" simplePos="0" relativeHeight="251658240" behindDoc="0" locked="0" layoutInCell="1" allowOverlap="1">
          <wp:simplePos x="0" y="0"/>
          <wp:positionH relativeFrom="page">
            <wp:posOffset>2805430</wp:posOffset>
          </wp:positionH>
          <wp:positionV relativeFrom="paragraph">
            <wp:posOffset>331470</wp:posOffset>
          </wp:positionV>
          <wp:extent cx="1947545" cy="1497330"/>
          <wp:effectExtent l="0" t="0" r="0" b="0"/>
          <wp:wrapTopAndBottom/>
          <wp:docPr id="51" name="Picture 51" descr="LOGO-CE for RTD EN Negative Cy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LOGO-CE for RTD EN Negative Cya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simplePos x="0" y="0"/>
          <wp:positionH relativeFrom="margin">
            <wp:posOffset>-998220</wp:posOffset>
          </wp:positionH>
          <wp:positionV relativeFrom="margin">
            <wp:posOffset>3314065</wp:posOffset>
          </wp:positionV>
          <wp:extent cx="7345045" cy="7423785"/>
          <wp:effectExtent l="0" t="0" r="8255" b="5715"/>
          <wp:wrapNone/>
          <wp:docPr id="47"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-715010</wp:posOffset>
              </wp:positionH>
              <wp:positionV relativeFrom="page">
                <wp:posOffset>377190</wp:posOffset>
              </wp:positionV>
              <wp:extent cx="6840220" cy="1141095"/>
              <wp:effectExtent l="0" t="0" r="0" b="0"/>
              <wp:wrapSquare wrapText="bothSides"/>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141095"/>
                      </a:xfrm>
                      <a:prstGeom prst="rect">
                        <a:avLst/>
                      </a:prstGeom>
                      <a:solidFill>
                        <a:srgbClr val="00AE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752E" id="Rectangle 33" o:spid="_x0000_s1026" style="position:absolute;margin-left:-56.3pt;margin-top:29.7pt;width:538.6pt;height:8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" fillcolor="#00aef0" stroked="f">
              <w10:wrap type="squar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8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FB70FA4"/>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573EC6"/>
    <w:multiLevelType w:val="hybridMultilevel"/>
    <w:tmpl w:val="F7C03374"/>
    <w:lvl w:ilvl="0" w:tplc="6748AE22">
      <w:start w:val="1"/>
      <w:numFmt w:val="bullet"/>
      <w:pStyle w:val="Bulletpoint1"/>
      <w:lvlText w:val=""/>
      <w:lvlJc w:val="left"/>
      <w:pPr>
        <w:ind w:left="598" w:hanging="360"/>
      </w:pPr>
      <w:rPr>
        <w:rFonts w:ascii="Symbol" w:hAnsi="Symbol" w:hint="default"/>
        <w:color w:val="00AE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AB4FD8"/>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1007C9C"/>
    <w:multiLevelType w:val="hybridMultilevel"/>
    <w:tmpl w:val="9C6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8C4E8F"/>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4176C20"/>
    <w:multiLevelType w:val="multilevel"/>
    <w:tmpl w:val="7848D456"/>
    <w:lvl w:ilvl="0">
      <w:start w:val="1"/>
      <w:numFmt w:val="bullet"/>
      <w:lvlText w:val=""/>
      <w:lvlJc w:val="left"/>
      <w:pPr>
        <w:ind w:left="598"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9CD72D0"/>
    <w:multiLevelType w:val="multilevel"/>
    <w:tmpl w:val="3888333A"/>
    <w:lvl w:ilvl="0">
      <w:start w:val="1"/>
      <w:numFmt w:val="bullet"/>
      <w:lvlText w:val=""/>
      <w:lvlJc w:val="left"/>
      <w:pPr>
        <w:ind w:left="598"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B4A1CE1"/>
    <w:multiLevelType w:val="hybridMultilevel"/>
    <w:tmpl w:val="0AB8957E"/>
    <w:lvl w:ilvl="0" w:tplc="65CE2C18">
      <w:start w:val="1"/>
      <w:numFmt w:val="bullet"/>
      <w:pStyle w:val="BulletPoint2"/>
      <w:lvlText w:val=""/>
      <w:lvlJc w:val="left"/>
      <w:pPr>
        <w:ind w:left="1080" w:hanging="360"/>
      </w:pPr>
      <w:rPr>
        <w:rFonts w:ascii="Symbol" w:hAnsi="Symbol" w:hint="default"/>
        <w:color w:val="7F7F7F"/>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15:restartNumberingAfterBreak="0">
    <w:nsid w:val="63602978"/>
    <w:multiLevelType w:val="multilevel"/>
    <w:tmpl w:val="FE84C952"/>
    <w:lvl w:ilvl="0">
      <w:start w:val="1"/>
      <w:numFmt w:val="bullet"/>
      <w:lvlText w:val=""/>
      <w:lvlJc w:val="left"/>
      <w:pPr>
        <w:ind w:left="600" w:hanging="360"/>
      </w:pPr>
      <w:rPr>
        <w:rFonts w:ascii="Symbol" w:hAnsi="Symbol" w:hint="default"/>
        <w:color w:val="EE803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0E4471"/>
    <w:multiLevelType w:val="multilevel"/>
    <w:tmpl w:val="01707FE2"/>
    <w:lvl w:ilvl="0">
      <w:start w:val="1"/>
      <w:numFmt w:val="bullet"/>
      <w:lvlText w:val=""/>
      <w:lvlJc w:val="left"/>
      <w:pPr>
        <w:ind w:left="598" w:hanging="360"/>
      </w:pPr>
      <w:rPr>
        <w:rFonts w:ascii="Symbol" w:hAnsi="Symbol" w:hint="default"/>
        <w:color w:val="38D4D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16"/>
  </w:num>
  <w:num w:numId="5">
    <w:abstractNumId w:val="8"/>
  </w:num>
  <w:num w:numId="6">
    <w:abstractNumId w:val="15"/>
  </w:num>
  <w:num w:numId="7">
    <w:abstractNumId w:val="24"/>
  </w:num>
  <w:num w:numId="8">
    <w:abstractNumId w:val="26"/>
  </w:num>
  <w:num w:numId="9">
    <w:abstractNumId w:val="12"/>
  </w:num>
  <w:num w:numId="10">
    <w:abstractNumId w:val="23"/>
  </w:num>
  <w:num w:numId="11">
    <w:abstractNumId w:val="22"/>
  </w:num>
  <w:num w:numId="12">
    <w:abstractNumId w:val="18"/>
  </w:num>
  <w:num w:numId="13">
    <w:abstractNumId w:val="21"/>
  </w:num>
  <w:num w:numId="14">
    <w:abstractNumId w:val="7"/>
  </w:num>
  <w:num w:numId="15">
    <w:abstractNumId w:val="13"/>
  </w:num>
  <w:num w:numId="16">
    <w:abstractNumId w:val="4"/>
  </w:num>
  <w:num w:numId="17">
    <w:abstractNumId w:val="9"/>
  </w:num>
  <w:num w:numId="18">
    <w:abstractNumId w:val="27"/>
  </w:num>
  <w:num w:numId="19">
    <w:abstractNumId w:val="20"/>
  </w:num>
  <w:num w:numId="20">
    <w:abstractNumId w:val="5"/>
  </w:num>
  <w:num w:numId="21">
    <w:abstractNumId w:val="25"/>
  </w:num>
  <w:num w:numId="22">
    <w:abstractNumId w:val="19"/>
  </w:num>
  <w:num w:numId="23">
    <w:abstractNumId w:val="17"/>
  </w:num>
  <w:num w:numId="24">
    <w:abstractNumId w:val="0"/>
  </w:num>
  <w:num w:numId="25">
    <w:abstractNumId w:val="28"/>
  </w:num>
  <w:num w:numId="26">
    <w:abstractNumId w:val="14"/>
  </w:num>
  <w:num w:numId="27">
    <w:abstractNumId w:val="10"/>
  </w:num>
  <w:num w:numId="28">
    <w:abstractNumId w:val="3"/>
  </w:num>
  <w:num w:numId="2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0"/>
  <w:displayVerticalDrawingGridEvery w:val="0"/>
  <w:noPunctuationKerning/>
  <w:characterSpacingControl w:val="doNotCompress"/>
  <w:hdrShapeDefaults>
    <o:shapedefaults v:ext="edit" spidmax="8193">
      <o:colormru v:ext="edit" colors="#38d4d6,#baa52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3CAD"/>
    <w:rsid w:val="00005D88"/>
    <w:rsid w:val="00012209"/>
    <w:rsid w:val="000179F0"/>
    <w:rsid w:val="00021788"/>
    <w:rsid w:val="000352FC"/>
    <w:rsid w:val="000415C2"/>
    <w:rsid w:val="00041E00"/>
    <w:rsid w:val="000420DD"/>
    <w:rsid w:val="000507AE"/>
    <w:rsid w:val="00052009"/>
    <w:rsid w:val="00055D79"/>
    <w:rsid w:val="00056476"/>
    <w:rsid w:val="00057BBE"/>
    <w:rsid w:val="000624B2"/>
    <w:rsid w:val="00064148"/>
    <w:rsid w:val="00066D03"/>
    <w:rsid w:val="000722B5"/>
    <w:rsid w:val="00074691"/>
    <w:rsid w:val="000755FA"/>
    <w:rsid w:val="00075FBA"/>
    <w:rsid w:val="000846B0"/>
    <w:rsid w:val="000870A9"/>
    <w:rsid w:val="0009616D"/>
    <w:rsid w:val="00096986"/>
    <w:rsid w:val="0009775A"/>
    <w:rsid w:val="000A0CFB"/>
    <w:rsid w:val="000C157B"/>
    <w:rsid w:val="000C382A"/>
    <w:rsid w:val="000C542A"/>
    <w:rsid w:val="000F1813"/>
    <w:rsid w:val="0010339F"/>
    <w:rsid w:val="001053D1"/>
    <w:rsid w:val="0011681E"/>
    <w:rsid w:val="00121ECE"/>
    <w:rsid w:val="001249B1"/>
    <w:rsid w:val="00125450"/>
    <w:rsid w:val="001270D4"/>
    <w:rsid w:val="001348BF"/>
    <w:rsid w:val="00135CFD"/>
    <w:rsid w:val="00136138"/>
    <w:rsid w:val="00150009"/>
    <w:rsid w:val="00160BF9"/>
    <w:rsid w:val="0016674E"/>
    <w:rsid w:val="00170246"/>
    <w:rsid w:val="00181646"/>
    <w:rsid w:val="001901AA"/>
    <w:rsid w:val="001A3654"/>
    <w:rsid w:val="001B0367"/>
    <w:rsid w:val="001B19C3"/>
    <w:rsid w:val="001D2CD0"/>
    <w:rsid w:val="001E27B6"/>
    <w:rsid w:val="001F4CB2"/>
    <w:rsid w:val="002067A1"/>
    <w:rsid w:val="0021201F"/>
    <w:rsid w:val="002232F8"/>
    <w:rsid w:val="00224E65"/>
    <w:rsid w:val="00233362"/>
    <w:rsid w:val="00234AFB"/>
    <w:rsid w:val="00236647"/>
    <w:rsid w:val="002367E6"/>
    <w:rsid w:val="002500FD"/>
    <w:rsid w:val="00254F58"/>
    <w:rsid w:val="0026539F"/>
    <w:rsid w:val="00265DDE"/>
    <w:rsid w:val="00266ED9"/>
    <w:rsid w:val="002715CD"/>
    <w:rsid w:val="00275EC5"/>
    <w:rsid w:val="00277A20"/>
    <w:rsid w:val="00282256"/>
    <w:rsid w:val="002868F1"/>
    <w:rsid w:val="00294AA6"/>
    <w:rsid w:val="002A178B"/>
    <w:rsid w:val="002A408E"/>
    <w:rsid w:val="002A489B"/>
    <w:rsid w:val="002A726D"/>
    <w:rsid w:val="002C19A1"/>
    <w:rsid w:val="002D2C3E"/>
    <w:rsid w:val="002D349D"/>
    <w:rsid w:val="002D52C0"/>
    <w:rsid w:val="002E2FBF"/>
    <w:rsid w:val="002F1592"/>
    <w:rsid w:val="0031320E"/>
    <w:rsid w:val="00314950"/>
    <w:rsid w:val="00316231"/>
    <w:rsid w:val="0032146D"/>
    <w:rsid w:val="00331946"/>
    <w:rsid w:val="00331968"/>
    <w:rsid w:val="003353F8"/>
    <w:rsid w:val="00336E91"/>
    <w:rsid w:val="003416C6"/>
    <w:rsid w:val="00342414"/>
    <w:rsid w:val="00344094"/>
    <w:rsid w:val="0034799F"/>
    <w:rsid w:val="00350D85"/>
    <w:rsid w:val="003566D6"/>
    <w:rsid w:val="00357599"/>
    <w:rsid w:val="00373F8A"/>
    <w:rsid w:val="003863DE"/>
    <w:rsid w:val="0039110A"/>
    <w:rsid w:val="003924CD"/>
    <w:rsid w:val="003A23E2"/>
    <w:rsid w:val="003A2725"/>
    <w:rsid w:val="003A4447"/>
    <w:rsid w:val="003C6867"/>
    <w:rsid w:val="003E1CCA"/>
    <w:rsid w:val="003F5434"/>
    <w:rsid w:val="004010EE"/>
    <w:rsid w:val="00407A4F"/>
    <w:rsid w:val="00433934"/>
    <w:rsid w:val="00433EB5"/>
    <w:rsid w:val="00446FD7"/>
    <w:rsid w:val="00455ABA"/>
    <w:rsid w:val="00456872"/>
    <w:rsid w:val="00456FC8"/>
    <w:rsid w:val="004649CA"/>
    <w:rsid w:val="00464AC4"/>
    <w:rsid w:val="004716FA"/>
    <w:rsid w:val="004748DC"/>
    <w:rsid w:val="00486DE8"/>
    <w:rsid w:val="004962BC"/>
    <w:rsid w:val="004A4C16"/>
    <w:rsid w:val="004A52FE"/>
    <w:rsid w:val="004A6099"/>
    <w:rsid w:val="004B2D5A"/>
    <w:rsid w:val="004B4D19"/>
    <w:rsid w:val="004D3519"/>
    <w:rsid w:val="004E34B7"/>
    <w:rsid w:val="00503D78"/>
    <w:rsid w:val="00503DA8"/>
    <w:rsid w:val="00522A1D"/>
    <w:rsid w:val="0054460D"/>
    <w:rsid w:val="0054698A"/>
    <w:rsid w:val="0055253C"/>
    <w:rsid w:val="0055434B"/>
    <w:rsid w:val="0056118C"/>
    <w:rsid w:val="005652EB"/>
    <w:rsid w:val="005677CD"/>
    <w:rsid w:val="00580BDF"/>
    <w:rsid w:val="00582E52"/>
    <w:rsid w:val="005848E1"/>
    <w:rsid w:val="005931F7"/>
    <w:rsid w:val="00594206"/>
    <w:rsid w:val="005A3AA5"/>
    <w:rsid w:val="005A657B"/>
    <w:rsid w:val="005A78D9"/>
    <w:rsid w:val="005B76D5"/>
    <w:rsid w:val="005C4A65"/>
    <w:rsid w:val="005E2D9D"/>
    <w:rsid w:val="005F1B3E"/>
    <w:rsid w:val="005F32DD"/>
    <w:rsid w:val="005F49D5"/>
    <w:rsid w:val="00600538"/>
    <w:rsid w:val="00601B08"/>
    <w:rsid w:val="00607D0E"/>
    <w:rsid w:val="00613B67"/>
    <w:rsid w:val="00623C28"/>
    <w:rsid w:val="00633774"/>
    <w:rsid w:val="00637CE2"/>
    <w:rsid w:val="00660F1F"/>
    <w:rsid w:val="006616F8"/>
    <w:rsid w:val="00685A47"/>
    <w:rsid w:val="00690C10"/>
    <w:rsid w:val="00690DA5"/>
    <w:rsid w:val="006914AD"/>
    <w:rsid w:val="00693978"/>
    <w:rsid w:val="006971A8"/>
    <w:rsid w:val="006A6301"/>
    <w:rsid w:val="006A6F54"/>
    <w:rsid w:val="006A7935"/>
    <w:rsid w:val="006B1677"/>
    <w:rsid w:val="006B2165"/>
    <w:rsid w:val="006B2DCA"/>
    <w:rsid w:val="006B657E"/>
    <w:rsid w:val="006C2963"/>
    <w:rsid w:val="006D13C5"/>
    <w:rsid w:val="006E4CE9"/>
    <w:rsid w:val="006E7F74"/>
    <w:rsid w:val="006F1E2E"/>
    <w:rsid w:val="006F3042"/>
    <w:rsid w:val="0070106D"/>
    <w:rsid w:val="0071242D"/>
    <w:rsid w:val="00713494"/>
    <w:rsid w:val="007159FA"/>
    <w:rsid w:val="00715E22"/>
    <w:rsid w:val="007170F8"/>
    <w:rsid w:val="007236A4"/>
    <w:rsid w:val="00725FC0"/>
    <w:rsid w:val="00732308"/>
    <w:rsid w:val="007559C0"/>
    <w:rsid w:val="007575D5"/>
    <w:rsid w:val="00773036"/>
    <w:rsid w:val="00777E60"/>
    <w:rsid w:val="00792CE5"/>
    <w:rsid w:val="007A4813"/>
    <w:rsid w:val="007B0352"/>
    <w:rsid w:val="007B134E"/>
    <w:rsid w:val="007C0ACB"/>
    <w:rsid w:val="007C3152"/>
    <w:rsid w:val="007D4552"/>
    <w:rsid w:val="007D46C5"/>
    <w:rsid w:val="007D78BD"/>
    <w:rsid w:val="007D78D3"/>
    <w:rsid w:val="007F6BDD"/>
    <w:rsid w:val="0080064B"/>
    <w:rsid w:val="00800CC5"/>
    <w:rsid w:val="008013D8"/>
    <w:rsid w:val="00801EB4"/>
    <w:rsid w:val="00803CA7"/>
    <w:rsid w:val="008056FA"/>
    <w:rsid w:val="00805A49"/>
    <w:rsid w:val="00816A76"/>
    <w:rsid w:val="00841A91"/>
    <w:rsid w:val="00841D05"/>
    <w:rsid w:val="00843DC3"/>
    <w:rsid w:val="00844512"/>
    <w:rsid w:val="0084762F"/>
    <w:rsid w:val="00852A36"/>
    <w:rsid w:val="00866E2E"/>
    <w:rsid w:val="0086757F"/>
    <w:rsid w:val="0086798A"/>
    <w:rsid w:val="00867E58"/>
    <w:rsid w:val="00870599"/>
    <w:rsid w:val="0087402B"/>
    <w:rsid w:val="008767B5"/>
    <w:rsid w:val="008805B1"/>
    <w:rsid w:val="008977CD"/>
    <w:rsid w:val="008A0D3C"/>
    <w:rsid w:val="008A4508"/>
    <w:rsid w:val="008B0FCF"/>
    <w:rsid w:val="008B16E0"/>
    <w:rsid w:val="008B7ABA"/>
    <w:rsid w:val="008C51C4"/>
    <w:rsid w:val="008D2575"/>
    <w:rsid w:val="008D4D16"/>
    <w:rsid w:val="008F1F81"/>
    <w:rsid w:val="008F5CB4"/>
    <w:rsid w:val="008F739E"/>
    <w:rsid w:val="0090059B"/>
    <w:rsid w:val="00904C6F"/>
    <w:rsid w:val="00906C36"/>
    <w:rsid w:val="00910BEB"/>
    <w:rsid w:val="00921632"/>
    <w:rsid w:val="00925BB3"/>
    <w:rsid w:val="00931E7A"/>
    <w:rsid w:val="009349C2"/>
    <w:rsid w:val="009349E8"/>
    <w:rsid w:val="009356D2"/>
    <w:rsid w:val="009463FC"/>
    <w:rsid w:val="00946D08"/>
    <w:rsid w:val="00962F24"/>
    <w:rsid w:val="00965602"/>
    <w:rsid w:val="00965B1B"/>
    <w:rsid w:val="00965B22"/>
    <w:rsid w:val="0096616A"/>
    <w:rsid w:val="009700F7"/>
    <w:rsid w:val="00972EE7"/>
    <w:rsid w:val="00976628"/>
    <w:rsid w:val="0098428D"/>
    <w:rsid w:val="00994878"/>
    <w:rsid w:val="00996F98"/>
    <w:rsid w:val="009A4653"/>
    <w:rsid w:val="009A7207"/>
    <w:rsid w:val="009C0FC0"/>
    <w:rsid w:val="009C2BBC"/>
    <w:rsid w:val="009D38BC"/>
    <w:rsid w:val="009D3EC2"/>
    <w:rsid w:val="009D46D3"/>
    <w:rsid w:val="009E3143"/>
    <w:rsid w:val="009E73E1"/>
    <w:rsid w:val="00A12886"/>
    <w:rsid w:val="00A20D7A"/>
    <w:rsid w:val="00A23822"/>
    <w:rsid w:val="00A255FF"/>
    <w:rsid w:val="00A31987"/>
    <w:rsid w:val="00A321F1"/>
    <w:rsid w:val="00A36AFF"/>
    <w:rsid w:val="00A4384D"/>
    <w:rsid w:val="00A44CAB"/>
    <w:rsid w:val="00A457BF"/>
    <w:rsid w:val="00A46DDD"/>
    <w:rsid w:val="00A4746C"/>
    <w:rsid w:val="00A51F3B"/>
    <w:rsid w:val="00A608B2"/>
    <w:rsid w:val="00A706BC"/>
    <w:rsid w:val="00A70BE3"/>
    <w:rsid w:val="00A73378"/>
    <w:rsid w:val="00A75FE1"/>
    <w:rsid w:val="00A77243"/>
    <w:rsid w:val="00A87C4F"/>
    <w:rsid w:val="00A9477F"/>
    <w:rsid w:val="00AA059F"/>
    <w:rsid w:val="00AB1329"/>
    <w:rsid w:val="00AB2B6F"/>
    <w:rsid w:val="00AC09BB"/>
    <w:rsid w:val="00AD005D"/>
    <w:rsid w:val="00AD4D4B"/>
    <w:rsid w:val="00AD584D"/>
    <w:rsid w:val="00AF4FF5"/>
    <w:rsid w:val="00B0426D"/>
    <w:rsid w:val="00B12480"/>
    <w:rsid w:val="00B133B1"/>
    <w:rsid w:val="00B15429"/>
    <w:rsid w:val="00B15BE0"/>
    <w:rsid w:val="00B213AF"/>
    <w:rsid w:val="00B21726"/>
    <w:rsid w:val="00B24D10"/>
    <w:rsid w:val="00B272F4"/>
    <w:rsid w:val="00B31214"/>
    <w:rsid w:val="00B31B16"/>
    <w:rsid w:val="00B32099"/>
    <w:rsid w:val="00B32648"/>
    <w:rsid w:val="00B34895"/>
    <w:rsid w:val="00B425C0"/>
    <w:rsid w:val="00B538E5"/>
    <w:rsid w:val="00B6500D"/>
    <w:rsid w:val="00B67611"/>
    <w:rsid w:val="00B70D46"/>
    <w:rsid w:val="00B72D31"/>
    <w:rsid w:val="00B75FE7"/>
    <w:rsid w:val="00B85CDE"/>
    <w:rsid w:val="00B90E5F"/>
    <w:rsid w:val="00B9193E"/>
    <w:rsid w:val="00B93B69"/>
    <w:rsid w:val="00B93F9C"/>
    <w:rsid w:val="00B95205"/>
    <w:rsid w:val="00BA301A"/>
    <w:rsid w:val="00BA369B"/>
    <w:rsid w:val="00BA3E26"/>
    <w:rsid w:val="00BA62BA"/>
    <w:rsid w:val="00BB2397"/>
    <w:rsid w:val="00BB3061"/>
    <w:rsid w:val="00BB3CD1"/>
    <w:rsid w:val="00BE2358"/>
    <w:rsid w:val="00BE3AEA"/>
    <w:rsid w:val="00BF6AA3"/>
    <w:rsid w:val="00C027C3"/>
    <w:rsid w:val="00C0507D"/>
    <w:rsid w:val="00C07B71"/>
    <w:rsid w:val="00C20D05"/>
    <w:rsid w:val="00C21387"/>
    <w:rsid w:val="00C25E21"/>
    <w:rsid w:val="00C31C00"/>
    <w:rsid w:val="00C33D36"/>
    <w:rsid w:val="00C34749"/>
    <w:rsid w:val="00C34E34"/>
    <w:rsid w:val="00C546D8"/>
    <w:rsid w:val="00C64A2E"/>
    <w:rsid w:val="00C72663"/>
    <w:rsid w:val="00C81525"/>
    <w:rsid w:val="00C8248B"/>
    <w:rsid w:val="00C8614A"/>
    <w:rsid w:val="00CA3DA9"/>
    <w:rsid w:val="00CA7C18"/>
    <w:rsid w:val="00CC176F"/>
    <w:rsid w:val="00CC4513"/>
    <w:rsid w:val="00CC5B54"/>
    <w:rsid w:val="00CC62B7"/>
    <w:rsid w:val="00CD08CF"/>
    <w:rsid w:val="00CE1665"/>
    <w:rsid w:val="00CE7454"/>
    <w:rsid w:val="00CF1237"/>
    <w:rsid w:val="00D02BAF"/>
    <w:rsid w:val="00D03DF0"/>
    <w:rsid w:val="00D076E6"/>
    <w:rsid w:val="00D16CEE"/>
    <w:rsid w:val="00D21395"/>
    <w:rsid w:val="00D2772F"/>
    <w:rsid w:val="00D3782E"/>
    <w:rsid w:val="00D42227"/>
    <w:rsid w:val="00D56C86"/>
    <w:rsid w:val="00D63776"/>
    <w:rsid w:val="00D6509D"/>
    <w:rsid w:val="00D65638"/>
    <w:rsid w:val="00D74913"/>
    <w:rsid w:val="00D9140D"/>
    <w:rsid w:val="00DA2210"/>
    <w:rsid w:val="00DA7700"/>
    <w:rsid w:val="00DB7D55"/>
    <w:rsid w:val="00DC15BA"/>
    <w:rsid w:val="00DC39C7"/>
    <w:rsid w:val="00DD25EC"/>
    <w:rsid w:val="00DD3782"/>
    <w:rsid w:val="00DE467A"/>
    <w:rsid w:val="00DE6E7E"/>
    <w:rsid w:val="00DF3676"/>
    <w:rsid w:val="00DF6B9F"/>
    <w:rsid w:val="00E01EBA"/>
    <w:rsid w:val="00E10FEC"/>
    <w:rsid w:val="00E15C78"/>
    <w:rsid w:val="00E2150F"/>
    <w:rsid w:val="00E27E4D"/>
    <w:rsid w:val="00E31FA6"/>
    <w:rsid w:val="00E33E5C"/>
    <w:rsid w:val="00E43C38"/>
    <w:rsid w:val="00E51B98"/>
    <w:rsid w:val="00E52A1D"/>
    <w:rsid w:val="00E549E1"/>
    <w:rsid w:val="00E571D3"/>
    <w:rsid w:val="00E61645"/>
    <w:rsid w:val="00E72A26"/>
    <w:rsid w:val="00E77B7E"/>
    <w:rsid w:val="00E83C78"/>
    <w:rsid w:val="00E84760"/>
    <w:rsid w:val="00E85D55"/>
    <w:rsid w:val="00E9484D"/>
    <w:rsid w:val="00EA3523"/>
    <w:rsid w:val="00EB2FA2"/>
    <w:rsid w:val="00EC050F"/>
    <w:rsid w:val="00EC17C5"/>
    <w:rsid w:val="00EC5B8D"/>
    <w:rsid w:val="00ED0572"/>
    <w:rsid w:val="00ED7DE3"/>
    <w:rsid w:val="00EE0D0E"/>
    <w:rsid w:val="00EE1925"/>
    <w:rsid w:val="00EE1E3E"/>
    <w:rsid w:val="00EE36BC"/>
    <w:rsid w:val="00EE60CF"/>
    <w:rsid w:val="00EE7970"/>
    <w:rsid w:val="00EF4F20"/>
    <w:rsid w:val="00EF7057"/>
    <w:rsid w:val="00F1448E"/>
    <w:rsid w:val="00F16F70"/>
    <w:rsid w:val="00F17A68"/>
    <w:rsid w:val="00F26491"/>
    <w:rsid w:val="00F42090"/>
    <w:rsid w:val="00F466BC"/>
    <w:rsid w:val="00F53A90"/>
    <w:rsid w:val="00F549B1"/>
    <w:rsid w:val="00F62D7B"/>
    <w:rsid w:val="00F64465"/>
    <w:rsid w:val="00F64B39"/>
    <w:rsid w:val="00F67706"/>
    <w:rsid w:val="00F712A2"/>
    <w:rsid w:val="00F72070"/>
    <w:rsid w:val="00F804A3"/>
    <w:rsid w:val="00F8581A"/>
    <w:rsid w:val="00F90205"/>
    <w:rsid w:val="00FA33F7"/>
    <w:rsid w:val="00FC2622"/>
    <w:rsid w:val="00FD2B1E"/>
    <w:rsid w:val="00FD5DCC"/>
    <w:rsid w:val="00FD77D6"/>
    <w:rsid w:val="00FF45AC"/>
    <w:rsid w:val="00FF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38d4d6,#baa523"/>
    </o:shapedefaults>
    <o:shapelayout v:ext="edit">
      <o:idmap v:ext="edit" data="1"/>
    </o:shapelayout>
  </w:shapeDefaults>
  <w:decimalSymbol w:val=","/>
  <w:listSeparator w:val=";"/>
  <w14:docId w14:val="0653DE26"/>
  <w14:defaultImageDpi w14:val="300"/>
  <w15:docId w15:val="{41CC2C75-1198-4864-ABF3-DB4FE5F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F5"/>
    <w:pPr>
      <w:spacing w:after="240"/>
      <w:jc w:val="both"/>
    </w:pPr>
    <w:rPr>
      <w:sz w:val="24"/>
      <w:lang w:val="fr-FR" w:eastAsia="en-US"/>
    </w:rPr>
  </w:style>
  <w:style w:type="paragraph" w:styleId="Heading1">
    <w:name w:val="heading 1"/>
    <w:basedOn w:val="Normal"/>
    <w:next w:val="Text1"/>
    <w:qFormat/>
    <w:rsid w:val="002D349D"/>
    <w:pPr>
      <w:keepNext/>
      <w:numPr>
        <w:numId w:val="3"/>
      </w:numPr>
      <w:spacing w:before="240"/>
      <w:outlineLvl w:val="0"/>
    </w:pPr>
    <w:rPr>
      <w:b/>
      <w:smallCaps/>
    </w:rPr>
  </w:style>
  <w:style w:type="paragraph" w:styleId="Heading2">
    <w:name w:val="heading 2"/>
    <w:basedOn w:val="Normal"/>
    <w:next w:val="Text2"/>
    <w:qFormat/>
    <w:rsid w:val="002D349D"/>
    <w:pPr>
      <w:keepNext/>
      <w:numPr>
        <w:ilvl w:val="1"/>
        <w:numId w:val="3"/>
      </w:numPr>
      <w:outlineLvl w:val="1"/>
    </w:pPr>
    <w:rPr>
      <w:b/>
    </w:rPr>
  </w:style>
  <w:style w:type="paragraph" w:styleId="Heading3">
    <w:name w:val="heading 3"/>
    <w:basedOn w:val="Normal"/>
    <w:next w:val="Text3"/>
    <w:qFormat/>
    <w:rsid w:val="002D349D"/>
    <w:pPr>
      <w:keepNext/>
      <w:numPr>
        <w:ilvl w:val="2"/>
        <w:numId w:val="3"/>
      </w:numPr>
      <w:outlineLvl w:val="2"/>
    </w:pPr>
    <w:rPr>
      <w:i/>
    </w:rPr>
  </w:style>
  <w:style w:type="paragraph" w:styleId="Heading4">
    <w:name w:val="heading 4"/>
    <w:basedOn w:val="Normal"/>
    <w:next w:val="Text4"/>
    <w:qFormat/>
    <w:rsid w:val="002D349D"/>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2D349D"/>
    <w:pPr>
      <w:numPr>
        <w:numId w:val="4"/>
      </w:numPr>
    </w:pPr>
  </w:style>
  <w:style w:type="paragraph" w:styleId="ListBullet2">
    <w:name w:val="List Bullet 2"/>
    <w:basedOn w:val="Text2"/>
    <w:rsid w:val="002D349D"/>
    <w:pPr>
      <w:numPr>
        <w:numId w:val="6"/>
      </w:numPr>
      <w:tabs>
        <w:tab w:val="clear" w:pos="2302"/>
      </w:tabs>
    </w:pPr>
  </w:style>
  <w:style w:type="paragraph" w:styleId="ListBullet3">
    <w:name w:val="List Bullet 3"/>
    <w:basedOn w:val="Text3"/>
    <w:rsid w:val="002D349D"/>
    <w:pPr>
      <w:numPr>
        <w:numId w:val="7"/>
      </w:numPr>
      <w:tabs>
        <w:tab w:val="clear" w:pos="2302"/>
      </w:tabs>
    </w:pPr>
  </w:style>
  <w:style w:type="paragraph" w:styleId="ListBullet4">
    <w:name w:val="List Bullet 4"/>
    <w:basedOn w:val="Text4"/>
    <w:rsid w:val="002D349D"/>
    <w:pPr>
      <w:numPr>
        <w:numId w:val="8"/>
      </w:numPr>
      <w:tabs>
        <w:tab w:val="clear" w:pos="2302"/>
      </w:tabs>
    </w:pPr>
  </w:style>
  <w:style w:type="paragraph" w:styleId="ListBullet5">
    <w:name w:val="List Bullet 5"/>
    <w:basedOn w:val="Normal"/>
    <w:autoRedefine/>
    <w:rsid w:val="002D349D"/>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2D349D"/>
    <w:pPr>
      <w:numPr>
        <w:numId w:val="14"/>
      </w:numPr>
    </w:pPr>
  </w:style>
  <w:style w:type="paragraph" w:styleId="ListNumber2">
    <w:name w:val="List Number 2"/>
    <w:basedOn w:val="Text2"/>
    <w:rsid w:val="002D349D"/>
    <w:pPr>
      <w:numPr>
        <w:numId w:val="16"/>
      </w:numPr>
      <w:tabs>
        <w:tab w:val="clear" w:pos="2302"/>
      </w:tabs>
    </w:pPr>
  </w:style>
  <w:style w:type="paragraph" w:styleId="ListNumber3">
    <w:name w:val="List Number 3"/>
    <w:basedOn w:val="Text3"/>
    <w:rsid w:val="002D349D"/>
    <w:pPr>
      <w:numPr>
        <w:numId w:val="17"/>
      </w:numPr>
      <w:tabs>
        <w:tab w:val="clear" w:pos="2302"/>
      </w:tabs>
    </w:pPr>
  </w:style>
  <w:style w:type="paragraph" w:styleId="ListNumber4">
    <w:name w:val="List Number 4"/>
    <w:basedOn w:val="Text4"/>
    <w:rsid w:val="002D349D"/>
    <w:pPr>
      <w:numPr>
        <w:numId w:val="18"/>
      </w:numPr>
      <w:tabs>
        <w:tab w:val="clear" w:pos="2302"/>
      </w:tabs>
    </w:pPr>
  </w:style>
  <w:style w:type="paragraph" w:styleId="ListNumber5">
    <w:name w:val="List Number 5"/>
    <w:basedOn w:val="Normal"/>
    <w:rsid w:val="002D349D"/>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rsid w:val="002D349D"/>
    <w:pPr>
      <w:keepNext w:val="0"/>
      <w:spacing w:before="0"/>
      <w:outlineLvl w:val="9"/>
    </w:pPr>
    <w:rPr>
      <w:b w:val="0"/>
      <w:smallCaps w:val="0"/>
    </w:rPr>
  </w:style>
  <w:style w:type="paragraph" w:customStyle="1" w:styleId="NumPar2">
    <w:name w:val="NumPar 2"/>
    <w:basedOn w:val="Heading2"/>
    <w:next w:val="Text2"/>
    <w:rsid w:val="002D349D"/>
    <w:pPr>
      <w:keepNext w:val="0"/>
      <w:outlineLvl w:val="9"/>
    </w:pPr>
    <w:rPr>
      <w:b w:val="0"/>
    </w:rPr>
  </w:style>
  <w:style w:type="paragraph" w:customStyle="1" w:styleId="NumPar3">
    <w:name w:val="NumPar 3"/>
    <w:basedOn w:val="Heading3"/>
    <w:next w:val="Text3"/>
    <w:rsid w:val="002D349D"/>
    <w:pPr>
      <w:keepNext w:val="0"/>
      <w:outlineLvl w:val="9"/>
    </w:pPr>
    <w:rPr>
      <w:i w:val="0"/>
    </w:rPr>
  </w:style>
  <w:style w:type="paragraph" w:customStyle="1" w:styleId="NumPar4">
    <w:name w:val="NumPar 4"/>
    <w:basedOn w:val="Heading4"/>
    <w:next w:val="Text4"/>
    <w:rsid w:val="002D349D"/>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rsid w:val="002D349D"/>
    <w:pPr>
      <w:numPr>
        <w:numId w:val="5"/>
      </w:numPr>
    </w:pPr>
  </w:style>
  <w:style w:type="paragraph" w:customStyle="1" w:styleId="ListDash">
    <w:name w:val="List Dash"/>
    <w:basedOn w:val="Normal"/>
    <w:rsid w:val="002D349D"/>
    <w:pPr>
      <w:numPr>
        <w:numId w:val="9"/>
      </w:numPr>
    </w:pPr>
  </w:style>
  <w:style w:type="paragraph" w:customStyle="1" w:styleId="ListDash1">
    <w:name w:val="List Dash 1"/>
    <w:basedOn w:val="Text1"/>
    <w:rsid w:val="002D349D"/>
    <w:pPr>
      <w:numPr>
        <w:numId w:val="10"/>
      </w:numPr>
    </w:pPr>
  </w:style>
  <w:style w:type="paragraph" w:customStyle="1" w:styleId="ListDash2">
    <w:name w:val="List Dash 2"/>
    <w:basedOn w:val="Text2"/>
    <w:rsid w:val="002D349D"/>
    <w:pPr>
      <w:numPr>
        <w:numId w:val="11"/>
      </w:numPr>
      <w:tabs>
        <w:tab w:val="clear" w:pos="2302"/>
      </w:tabs>
    </w:pPr>
  </w:style>
  <w:style w:type="paragraph" w:customStyle="1" w:styleId="ListDash3">
    <w:name w:val="List Dash 3"/>
    <w:basedOn w:val="Text3"/>
    <w:rsid w:val="002D349D"/>
    <w:pPr>
      <w:numPr>
        <w:numId w:val="12"/>
      </w:numPr>
      <w:tabs>
        <w:tab w:val="clear" w:pos="2302"/>
      </w:tabs>
    </w:pPr>
  </w:style>
  <w:style w:type="paragraph" w:customStyle="1" w:styleId="ListDash4">
    <w:name w:val="List Dash 4"/>
    <w:basedOn w:val="Text4"/>
    <w:rsid w:val="002D349D"/>
    <w:pPr>
      <w:numPr>
        <w:numId w:val="13"/>
      </w:numPr>
      <w:tabs>
        <w:tab w:val="clear" w:pos="2302"/>
      </w:tabs>
    </w:pPr>
  </w:style>
  <w:style w:type="paragraph" w:customStyle="1" w:styleId="ListNumberLevel2">
    <w:name w:val="List Number (Level 2)"/>
    <w:basedOn w:val="Normal"/>
    <w:rsid w:val="002D349D"/>
    <w:pPr>
      <w:numPr>
        <w:ilvl w:val="1"/>
        <w:numId w:val="14"/>
      </w:numPr>
    </w:pPr>
  </w:style>
  <w:style w:type="paragraph" w:customStyle="1" w:styleId="ListNumberLevel3">
    <w:name w:val="List Number (Level 3)"/>
    <w:basedOn w:val="Normal"/>
    <w:rsid w:val="002D349D"/>
    <w:pPr>
      <w:numPr>
        <w:ilvl w:val="2"/>
        <w:numId w:val="14"/>
      </w:numPr>
    </w:pPr>
  </w:style>
  <w:style w:type="paragraph" w:customStyle="1" w:styleId="ListNumberLevel4">
    <w:name w:val="List Number (Level 4)"/>
    <w:basedOn w:val="Normal"/>
    <w:rsid w:val="002D349D"/>
    <w:pPr>
      <w:numPr>
        <w:ilvl w:val="3"/>
        <w:numId w:val="14"/>
      </w:numPr>
    </w:pPr>
  </w:style>
  <w:style w:type="paragraph" w:customStyle="1" w:styleId="ListNumber1">
    <w:name w:val="List Number 1"/>
    <w:basedOn w:val="Text1"/>
    <w:rsid w:val="002D349D"/>
    <w:pPr>
      <w:numPr>
        <w:numId w:val="15"/>
      </w:numPr>
    </w:pPr>
  </w:style>
  <w:style w:type="paragraph" w:customStyle="1" w:styleId="ListNumber1Level2">
    <w:name w:val="List Number 1 (Level 2)"/>
    <w:basedOn w:val="Text1"/>
    <w:rsid w:val="002D349D"/>
    <w:pPr>
      <w:numPr>
        <w:ilvl w:val="1"/>
        <w:numId w:val="15"/>
      </w:numPr>
    </w:pPr>
  </w:style>
  <w:style w:type="paragraph" w:customStyle="1" w:styleId="ListNumber1Level3">
    <w:name w:val="List Number 1 (Level 3)"/>
    <w:basedOn w:val="Text1"/>
    <w:rsid w:val="002D349D"/>
    <w:pPr>
      <w:numPr>
        <w:ilvl w:val="2"/>
        <w:numId w:val="15"/>
      </w:numPr>
    </w:pPr>
  </w:style>
  <w:style w:type="paragraph" w:customStyle="1" w:styleId="ListNumber1Level4">
    <w:name w:val="List Number 1 (Level 4)"/>
    <w:basedOn w:val="Text1"/>
    <w:rsid w:val="002D349D"/>
    <w:pPr>
      <w:numPr>
        <w:ilvl w:val="3"/>
        <w:numId w:val="15"/>
      </w:numPr>
    </w:pPr>
  </w:style>
  <w:style w:type="paragraph" w:customStyle="1" w:styleId="ListNumber2Level2">
    <w:name w:val="List Number 2 (Level 2)"/>
    <w:basedOn w:val="Text2"/>
    <w:rsid w:val="002D349D"/>
    <w:pPr>
      <w:numPr>
        <w:ilvl w:val="1"/>
        <w:numId w:val="16"/>
      </w:numPr>
      <w:tabs>
        <w:tab w:val="clear" w:pos="2302"/>
      </w:tabs>
    </w:pPr>
  </w:style>
  <w:style w:type="paragraph" w:customStyle="1" w:styleId="ListNumber2Level3">
    <w:name w:val="List Number 2 (Level 3)"/>
    <w:basedOn w:val="Text2"/>
    <w:rsid w:val="002D349D"/>
    <w:pPr>
      <w:numPr>
        <w:ilvl w:val="2"/>
        <w:numId w:val="16"/>
      </w:numPr>
      <w:tabs>
        <w:tab w:val="clear" w:pos="2302"/>
      </w:tabs>
    </w:pPr>
  </w:style>
  <w:style w:type="paragraph" w:customStyle="1" w:styleId="ListNumber2Level4">
    <w:name w:val="List Number 2 (Level 4)"/>
    <w:basedOn w:val="Text2"/>
    <w:rsid w:val="002D349D"/>
    <w:pPr>
      <w:numPr>
        <w:ilvl w:val="3"/>
        <w:numId w:val="16"/>
      </w:numPr>
      <w:tabs>
        <w:tab w:val="clear" w:pos="2302"/>
      </w:tabs>
    </w:pPr>
  </w:style>
  <w:style w:type="paragraph" w:customStyle="1" w:styleId="ListNumber3Level2">
    <w:name w:val="List Number 3 (Level 2)"/>
    <w:basedOn w:val="Text3"/>
    <w:rsid w:val="002D349D"/>
    <w:pPr>
      <w:numPr>
        <w:ilvl w:val="1"/>
        <w:numId w:val="17"/>
      </w:numPr>
      <w:tabs>
        <w:tab w:val="clear" w:pos="2302"/>
      </w:tabs>
    </w:pPr>
  </w:style>
  <w:style w:type="paragraph" w:customStyle="1" w:styleId="ListNumber3Level3">
    <w:name w:val="List Number 3 (Level 3)"/>
    <w:basedOn w:val="Text3"/>
    <w:rsid w:val="002D349D"/>
    <w:pPr>
      <w:numPr>
        <w:ilvl w:val="2"/>
        <w:numId w:val="17"/>
      </w:numPr>
      <w:tabs>
        <w:tab w:val="clear" w:pos="2302"/>
      </w:tabs>
    </w:pPr>
  </w:style>
  <w:style w:type="paragraph" w:customStyle="1" w:styleId="ListNumber3Level4">
    <w:name w:val="List Number 3 (Level 4)"/>
    <w:basedOn w:val="Text3"/>
    <w:rsid w:val="002D349D"/>
    <w:pPr>
      <w:numPr>
        <w:ilvl w:val="3"/>
        <w:numId w:val="17"/>
      </w:numPr>
      <w:tabs>
        <w:tab w:val="clear" w:pos="2302"/>
      </w:tabs>
    </w:pPr>
  </w:style>
  <w:style w:type="paragraph" w:customStyle="1" w:styleId="ListNumber4Level2">
    <w:name w:val="List Number 4 (Level 2)"/>
    <w:basedOn w:val="Text4"/>
    <w:rsid w:val="002D349D"/>
    <w:pPr>
      <w:numPr>
        <w:ilvl w:val="1"/>
        <w:numId w:val="18"/>
      </w:numPr>
      <w:tabs>
        <w:tab w:val="clear" w:pos="2302"/>
      </w:tabs>
    </w:pPr>
  </w:style>
  <w:style w:type="paragraph" w:customStyle="1" w:styleId="ListNumber4Level3">
    <w:name w:val="List Number 4 (Level 3)"/>
    <w:basedOn w:val="Text4"/>
    <w:rsid w:val="002D349D"/>
    <w:pPr>
      <w:numPr>
        <w:ilvl w:val="2"/>
        <w:numId w:val="18"/>
      </w:numPr>
      <w:tabs>
        <w:tab w:val="clear" w:pos="2302"/>
      </w:tabs>
    </w:pPr>
  </w:style>
  <w:style w:type="paragraph" w:customStyle="1" w:styleId="ListNumber4Level4">
    <w:name w:val="List Number 4 (Level 4)"/>
    <w:basedOn w:val="Text4"/>
    <w:rsid w:val="002D349D"/>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semiHidden/>
    <w:rsid w:val="00CD08CF"/>
    <w:rPr>
      <w:vertAlign w:val="superscript"/>
    </w:rPr>
  </w:style>
  <w:style w:type="table" w:styleId="MediumGrid2-Accent4">
    <w:name w:val="Medium Grid 2 Accent 4"/>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AD005D"/>
    <w:pPr>
      <w:tabs>
        <w:tab w:val="left" w:pos="6804"/>
      </w:tabs>
    </w:pPr>
    <w:rPr>
      <w:rFonts w:ascii="Verdana" w:hAnsi="Verdana"/>
      <w:sz w:val="13"/>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3A23E2"/>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Bulletpoint1"/>
    <w:link w:val="BulletPoint2Char"/>
    <w:qFormat/>
    <w:rsid w:val="002D349D"/>
    <w:pPr>
      <w:numPr>
        <w:numId w:val="19"/>
      </w:numPr>
      <w:ind w:left="1077" w:hanging="357"/>
    </w:p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AD005D"/>
    <w:pPr>
      <w:jc w:val="left"/>
    </w:pPr>
    <w:rPr>
      <w:rFonts w:ascii="Verdana" w:hAnsi="Verdana"/>
      <w:sz w:val="18"/>
    </w:rPr>
  </w:style>
  <w:style w:type="character" w:customStyle="1" w:styleId="BulletPoint2Char">
    <w:name w:val="Bullet Point 2 Char"/>
    <w:link w:val="BulletPoint2"/>
    <w:rsid w:val="002D349D"/>
    <w:rPr>
      <w:rFonts w:ascii="Verdana" w:hAnsi="Verdana"/>
      <w:sz w:val="18"/>
      <w:lang w:val="fr-FR"/>
    </w:rPr>
  </w:style>
  <w:style w:type="paragraph" w:customStyle="1" w:styleId="Heading20">
    <w:name w:val="Heading2"/>
    <w:basedOn w:val="Body"/>
    <w:link w:val="Heading2Char"/>
    <w:qFormat/>
    <w:rsid w:val="00121ECE"/>
    <w:rPr>
      <w:b/>
      <w:i/>
    </w:rPr>
  </w:style>
  <w:style w:type="character" w:customStyle="1" w:styleId="BodyChar">
    <w:name w:val="Body Char"/>
    <w:link w:val="Body"/>
    <w:rsid w:val="00AD005D"/>
    <w:rPr>
      <w:rFonts w:ascii="Verdana" w:hAnsi="Verdana"/>
      <w:sz w:val="18"/>
      <w:lang w:val="fr-FR" w:eastAsia="en-US"/>
    </w:rPr>
  </w:style>
  <w:style w:type="table" w:styleId="TableGrid">
    <w:name w:val="Table Grid"/>
    <w:basedOn w:val="TableNormal"/>
    <w:rsid w:val="003A23E2"/>
    <w:rPr>
      <w:rFonts w:ascii="Verdana" w:hAnsi="Verdana"/>
      <w:sz w:val="18"/>
    </w:rPr>
    <w:tblPr>
      <w:tblBorders>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121ECE"/>
    <w:rPr>
      <w:rFonts w:ascii="Verdana" w:hAnsi="Verdana"/>
      <w:b/>
      <w:i/>
      <w:sz w:val="18"/>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qFormat/>
    <w:rsid w:val="00005D88"/>
    <w:pPr>
      <w:spacing w:after="0"/>
    </w:pPr>
    <w:rPr>
      <w:i/>
      <w:noProof/>
      <w:sz w:val="13"/>
      <w:lang w:val="en-US"/>
    </w:rPr>
  </w:style>
  <w:style w:type="character" w:customStyle="1" w:styleId="FooterDocumentChar">
    <w:name w:val="Footer Document Char"/>
    <w:link w:val="FooterDocument"/>
    <w:rsid w:val="00005D88"/>
    <w:rPr>
      <w:rFonts w:ascii="Verdana" w:hAnsi="Verdana"/>
      <w:i/>
      <w:noProof/>
      <w:sz w:val="13"/>
      <w:lang w:val="en-US" w:eastAsia="en-US"/>
    </w:rPr>
  </w:style>
  <w:style w:type="table" w:styleId="TableColorful1">
    <w:name w:val="Table Colorful 1"/>
    <w:basedOn w:val="TableNormal"/>
    <w:rsid w:val="002D349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3Deffects1">
    <w:name w:val="Table 3D effects 1"/>
    <w:basedOn w:val="TableNormal"/>
    <w:rsid w:val="00254F58"/>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ListParagraph">
    <w:name w:val="List Paragraph"/>
    <w:basedOn w:val="Normal"/>
    <w:uiPriority w:val="34"/>
    <w:qFormat/>
    <w:rsid w:val="00FA33F7"/>
    <w:pPr>
      <w:ind w:left="720"/>
      <w:contextualSpacing/>
    </w:pPr>
  </w:style>
  <w:style w:type="character" w:styleId="EndnoteReference">
    <w:name w:val="endnote reference"/>
    <w:basedOn w:val="DefaultParagraphFont"/>
    <w:rsid w:val="000722B5"/>
    <w:rPr>
      <w:vertAlign w:val="superscript"/>
    </w:rPr>
  </w:style>
  <w:style w:type="paragraph" w:styleId="Revision">
    <w:name w:val="Revision"/>
    <w:hidden/>
    <w:uiPriority w:val="99"/>
    <w:semiHidden/>
    <w:rsid w:val="002715CD"/>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9">
      <w:bodyDiv w:val="1"/>
      <w:marLeft w:val="0"/>
      <w:marRight w:val="0"/>
      <w:marTop w:val="0"/>
      <w:marBottom w:val="0"/>
      <w:divBdr>
        <w:top w:val="none" w:sz="0" w:space="0" w:color="auto"/>
        <w:left w:val="none" w:sz="0" w:space="0" w:color="auto"/>
        <w:bottom w:val="none" w:sz="0" w:space="0" w:color="auto"/>
        <w:right w:val="none" w:sz="0" w:space="0" w:color="auto"/>
      </w:divBdr>
      <w:divsChild>
        <w:div w:id="140121441">
          <w:marLeft w:val="0"/>
          <w:marRight w:val="0"/>
          <w:marTop w:val="0"/>
          <w:marBottom w:val="0"/>
          <w:divBdr>
            <w:top w:val="none" w:sz="0" w:space="0" w:color="auto"/>
            <w:left w:val="none" w:sz="0" w:space="0" w:color="auto"/>
            <w:bottom w:val="none" w:sz="0" w:space="0" w:color="auto"/>
            <w:right w:val="none" w:sz="0" w:space="0" w:color="auto"/>
          </w:divBdr>
        </w:div>
        <w:div w:id="922640167">
          <w:marLeft w:val="0"/>
          <w:marRight w:val="0"/>
          <w:marTop w:val="0"/>
          <w:marBottom w:val="0"/>
          <w:divBdr>
            <w:top w:val="none" w:sz="0" w:space="0" w:color="auto"/>
            <w:left w:val="none" w:sz="0" w:space="0" w:color="auto"/>
            <w:bottom w:val="none" w:sz="0" w:space="0" w:color="auto"/>
            <w:right w:val="none" w:sz="0" w:space="0" w:color="auto"/>
          </w:divBdr>
        </w:div>
        <w:div w:id="1837652283">
          <w:marLeft w:val="0"/>
          <w:marRight w:val="0"/>
          <w:marTop w:val="0"/>
          <w:marBottom w:val="0"/>
          <w:divBdr>
            <w:top w:val="none" w:sz="0" w:space="0" w:color="auto"/>
            <w:left w:val="none" w:sz="0" w:space="0" w:color="auto"/>
            <w:bottom w:val="none" w:sz="0" w:space="0" w:color="auto"/>
            <w:right w:val="none" w:sz="0" w:space="0" w:color="auto"/>
          </w:divBdr>
        </w:div>
        <w:div w:id="1152483160">
          <w:marLeft w:val="0"/>
          <w:marRight w:val="0"/>
          <w:marTop w:val="0"/>
          <w:marBottom w:val="0"/>
          <w:divBdr>
            <w:top w:val="none" w:sz="0" w:space="0" w:color="auto"/>
            <w:left w:val="none" w:sz="0" w:space="0" w:color="auto"/>
            <w:bottom w:val="none" w:sz="0" w:space="0" w:color="auto"/>
            <w:right w:val="none" w:sz="0" w:space="0" w:color="auto"/>
          </w:divBdr>
        </w:div>
        <w:div w:id="2045404237">
          <w:marLeft w:val="0"/>
          <w:marRight w:val="0"/>
          <w:marTop w:val="0"/>
          <w:marBottom w:val="0"/>
          <w:divBdr>
            <w:top w:val="none" w:sz="0" w:space="0" w:color="auto"/>
            <w:left w:val="none" w:sz="0" w:space="0" w:color="auto"/>
            <w:bottom w:val="none" w:sz="0" w:space="0" w:color="auto"/>
            <w:right w:val="none" w:sz="0" w:space="0" w:color="auto"/>
          </w:divBdr>
        </w:div>
      </w:divsChild>
    </w:div>
    <w:div w:id="159926387">
      <w:bodyDiv w:val="1"/>
      <w:marLeft w:val="0"/>
      <w:marRight w:val="0"/>
      <w:marTop w:val="0"/>
      <w:marBottom w:val="0"/>
      <w:divBdr>
        <w:top w:val="none" w:sz="0" w:space="0" w:color="auto"/>
        <w:left w:val="none" w:sz="0" w:space="0" w:color="auto"/>
        <w:bottom w:val="none" w:sz="0" w:space="0" w:color="auto"/>
        <w:right w:val="none" w:sz="0" w:space="0" w:color="auto"/>
      </w:divBdr>
    </w:div>
    <w:div w:id="296419874">
      <w:bodyDiv w:val="1"/>
      <w:marLeft w:val="0"/>
      <w:marRight w:val="0"/>
      <w:marTop w:val="0"/>
      <w:marBottom w:val="0"/>
      <w:divBdr>
        <w:top w:val="none" w:sz="0" w:space="0" w:color="auto"/>
        <w:left w:val="none" w:sz="0" w:space="0" w:color="auto"/>
        <w:bottom w:val="none" w:sz="0" w:space="0" w:color="auto"/>
        <w:right w:val="none" w:sz="0" w:space="0" w:color="auto"/>
      </w:divBdr>
    </w:div>
    <w:div w:id="399987231">
      <w:bodyDiv w:val="1"/>
      <w:marLeft w:val="0"/>
      <w:marRight w:val="0"/>
      <w:marTop w:val="0"/>
      <w:marBottom w:val="0"/>
      <w:divBdr>
        <w:top w:val="none" w:sz="0" w:space="0" w:color="auto"/>
        <w:left w:val="none" w:sz="0" w:space="0" w:color="auto"/>
        <w:bottom w:val="none" w:sz="0" w:space="0" w:color="auto"/>
        <w:right w:val="none" w:sz="0" w:space="0" w:color="auto"/>
      </w:divBdr>
    </w:div>
    <w:div w:id="642782322">
      <w:bodyDiv w:val="1"/>
      <w:marLeft w:val="0"/>
      <w:marRight w:val="0"/>
      <w:marTop w:val="0"/>
      <w:marBottom w:val="0"/>
      <w:divBdr>
        <w:top w:val="none" w:sz="0" w:space="0" w:color="auto"/>
        <w:left w:val="none" w:sz="0" w:space="0" w:color="auto"/>
        <w:bottom w:val="none" w:sz="0" w:space="0" w:color="auto"/>
        <w:right w:val="none" w:sz="0" w:space="0" w:color="auto"/>
      </w:divBdr>
    </w:div>
    <w:div w:id="1388921256">
      <w:bodyDiv w:val="1"/>
      <w:marLeft w:val="0"/>
      <w:marRight w:val="0"/>
      <w:marTop w:val="0"/>
      <w:marBottom w:val="0"/>
      <w:divBdr>
        <w:top w:val="none" w:sz="0" w:space="0" w:color="auto"/>
        <w:left w:val="none" w:sz="0" w:space="0" w:color="auto"/>
        <w:bottom w:val="none" w:sz="0" w:space="0" w:color="auto"/>
        <w:right w:val="none" w:sz="0" w:space="0" w:color="auto"/>
      </w:divBdr>
    </w:div>
    <w:div w:id="1389720884">
      <w:bodyDiv w:val="1"/>
      <w:marLeft w:val="0"/>
      <w:marRight w:val="0"/>
      <w:marTop w:val="0"/>
      <w:marBottom w:val="0"/>
      <w:divBdr>
        <w:top w:val="none" w:sz="0" w:space="0" w:color="auto"/>
        <w:left w:val="none" w:sz="0" w:space="0" w:color="auto"/>
        <w:bottom w:val="none" w:sz="0" w:space="0" w:color="auto"/>
        <w:right w:val="none" w:sz="0" w:space="0" w:color="auto"/>
      </w:divBdr>
    </w:div>
    <w:div w:id="1546868828">
      <w:bodyDiv w:val="1"/>
      <w:marLeft w:val="0"/>
      <w:marRight w:val="0"/>
      <w:marTop w:val="0"/>
      <w:marBottom w:val="0"/>
      <w:divBdr>
        <w:top w:val="none" w:sz="0" w:space="0" w:color="auto"/>
        <w:left w:val="none" w:sz="0" w:space="0" w:color="auto"/>
        <w:bottom w:val="none" w:sz="0" w:space="0" w:color="auto"/>
        <w:right w:val="none" w:sz="0" w:space="0" w:color="auto"/>
      </w:divBdr>
      <w:divsChild>
        <w:div w:id="1274896085">
          <w:marLeft w:val="0"/>
          <w:marRight w:val="0"/>
          <w:marTop w:val="0"/>
          <w:marBottom w:val="0"/>
          <w:divBdr>
            <w:top w:val="none" w:sz="0" w:space="0" w:color="auto"/>
            <w:left w:val="none" w:sz="0" w:space="0" w:color="auto"/>
            <w:bottom w:val="none" w:sz="0" w:space="0" w:color="auto"/>
            <w:right w:val="none" w:sz="0" w:space="0" w:color="auto"/>
          </w:divBdr>
        </w:div>
        <w:div w:id="721632673">
          <w:marLeft w:val="0"/>
          <w:marRight w:val="0"/>
          <w:marTop w:val="0"/>
          <w:marBottom w:val="0"/>
          <w:divBdr>
            <w:top w:val="none" w:sz="0" w:space="0" w:color="auto"/>
            <w:left w:val="none" w:sz="0" w:space="0" w:color="auto"/>
            <w:bottom w:val="none" w:sz="0" w:space="0" w:color="auto"/>
            <w:right w:val="none" w:sz="0" w:space="0" w:color="auto"/>
          </w:divBdr>
        </w:div>
        <w:div w:id="1948847739">
          <w:marLeft w:val="0"/>
          <w:marRight w:val="0"/>
          <w:marTop w:val="0"/>
          <w:marBottom w:val="0"/>
          <w:divBdr>
            <w:top w:val="none" w:sz="0" w:space="0" w:color="auto"/>
            <w:left w:val="none" w:sz="0" w:space="0" w:color="auto"/>
            <w:bottom w:val="none" w:sz="0" w:space="0" w:color="auto"/>
            <w:right w:val="none" w:sz="0" w:space="0" w:color="auto"/>
          </w:divBdr>
        </w:div>
        <w:div w:id="13725078">
          <w:marLeft w:val="0"/>
          <w:marRight w:val="0"/>
          <w:marTop w:val="0"/>
          <w:marBottom w:val="0"/>
          <w:divBdr>
            <w:top w:val="none" w:sz="0" w:space="0" w:color="auto"/>
            <w:left w:val="none" w:sz="0" w:space="0" w:color="auto"/>
            <w:bottom w:val="none" w:sz="0" w:space="0" w:color="auto"/>
            <w:right w:val="none" w:sz="0" w:space="0" w:color="auto"/>
          </w:divBdr>
        </w:div>
        <w:div w:id="998578904">
          <w:marLeft w:val="0"/>
          <w:marRight w:val="0"/>
          <w:marTop w:val="0"/>
          <w:marBottom w:val="0"/>
          <w:divBdr>
            <w:top w:val="none" w:sz="0" w:space="0" w:color="auto"/>
            <w:left w:val="none" w:sz="0" w:space="0" w:color="auto"/>
            <w:bottom w:val="none" w:sz="0" w:space="0" w:color="auto"/>
            <w:right w:val="none" w:sz="0" w:space="0" w:color="auto"/>
          </w:divBdr>
        </w:div>
      </w:divsChild>
    </w:div>
    <w:div w:id="2128499191">
      <w:bodyDiv w:val="1"/>
      <w:marLeft w:val="0"/>
      <w:marRight w:val="0"/>
      <w:marTop w:val="0"/>
      <w:marBottom w:val="0"/>
      <w:divBdr>
        <w:top w:val="none" w:sz="0" w:space="0" w:color="auto"/>
        <w:left w:val="none" w:sz="0" w:space="0" w:color="auto"/>
        <w:bottom w:val="none" w:sz="0" w:space="0" w:color="auto"/>
        <w:right w:val="none" w:sz="0" w:space="0" w:color="auto"/>
      </w:divBdr>
      <w:divsChild>
        <w:div w:id="1482120343">
          <w:marLeft w:val="0"/>
          <w:marRight w:val="0"/>
          <w:marTop w:val="0"/>
          <w:marBottom w:val="0"/>
          <w:divBdr>
            <w:top w:val="none" w:sz="0" w:space="0" w:color="auto"/>
            <w:left w:val="none" w:sz="0" w:space="0" w:color="auto"/>
            <w:bottom w:val="none" w:sz="0" w:space="0" w:color="auto"/>
            <w:right w:val="none" w:sz="0" w:space="0" w:color="auto"/>
          </w:divBdr>
        </w:div>
        <w:div w:id="677317074">
          <w:marLeft w:val="0"/>
          <w:marRight w:val="0"/>
          <w:marTop w:val="0"/>
          <w:marBottom w:val="0"/>
          <w:divBdr>
            <w:top w:val="none" w:sz="0" w:space="0" w:color="auto"/>
            <w:left w:val="none" w:sz="0" w:space="0" w:color="auto"/>
            <w:bottom w:val="none" w:sz="0" w:space="0" w:color="auto"/>
            <w:right w:val="none" w:sz="0" w:space="0" w:color="auto"/>
          </w:divBdr>
        </w:div>
        <w:div w:id="1043360101">
          <w:marLeft w:val="0"/>
          <w:marRight w:val="0"/>
          <w:marTop w:val="0"/>
          <w:marBottom w:val="0"/>
          <w:divBdr>
            <w:top w:val="none" w:sz="0" w:space="0" w:color="auto"/>
            <w:left w:val="none" w:sz="0" w:space="0" w:color="auto"/>
            <w:bottom w:val="none" w:sz="0" w:space="0" w:color="auto"/>
            <w:right w:val="none" w:sz="0" w:space="0" w:color="auto"/>
          </w:divBdr>
        </w:div>
        <w:div w:id="1573539533">
          <w:marLeft w:val="0"/>
          <w:marRight w:val="0"/>
          <w:marTop w:val="0"/>
          <w:marBottom w:val="0"/>
          <w:divBdr>
            <w:top w:val="none" w:sz="0" w:space="0" w:color="auto"/>
            <w:left w:val="none" w:sz="0" w:space="0" w:color="auto"/>
            <w:bottom w:val="none" w:sz="0" w:space="0" w:color="auto"/>
            <w:right w:val="none" w:sz="0" w:space="0" w:color="auto"/>
          </w:divBdr>
        </w:div>
        <w:div w:id="692612062">
          <w:marLeft w:val="0"/>
          <w:marRight w:val="0"/>
          <w:marTop w:val="0"/>
          <w:marBottom w:val="0"/>
          <w:divBdr>
            <w:top w:val="none" w:sz="0" w:space="0" w:color="auto"/>
            <w:left w:val="none" w:sz="0" w:space="0" w:color="auto"/>
            <w:bottom w:val="none" w:sz="0" w:space="0" w:color="auto"/>
            <w:right w:val="none" w:sz="0" w:space="0" w:color="auto"/>
          </w:divBdr>
        </w:div>
        <w:div w:id="1283685797">
          <w:marLeft w:val="0"/>
          <w:marRight w:val="0"/>
          <w:marTop w:val="0"/>
          <w:marBottom w:val="0"/>
          <w:divBdr>
            <w:top w:val="none" w:sz="0" w:space="0" w:color="auto"/>
            <w:left w:val="none" w:sz="0" w:space="0" w:color="auto"/>
            <w:bottom w:val="none" w:sz="0" w:space="0" w:color="auto"/>
            <w:right w:val="none" w:sz="0" w:space="0" w:color="auto"/>
          </w:divBdr>
        </w:div>
        <w:div w:id="1573392304">
          <w:marLeft w:val="0"/>
          <w:marRight w:val="0"/>
          <w:marTop w:val="0"/>
          <w:marBottom w:val="0"/>
          <w:divBdr>
            <w:top w:val="none" w:sz="0" w:space="0" w:color="auto"/>
            <w:left w:val="none" w:sz="0" w:space="0" w:color="auto"/>
            <w:bottom w:val="none" w:sz="0" w:space="0" w:color="auto"/>
            <w:right w:val="none" w:sz="0" w:space="0" w:color="auto"/>
          </w:divBdr>
        </w:div>
        <w:div w:id="1391535047">
          <w:marLeft w:val="0"/>
          <w:marRight w:val="0"/>
          <w:marTop w:val="0"/>
          <w:marBottom w:val="0"/>
          <w:divBdr>
            <w:top w:val="none" w:sz="0" w:space="0" w:color="auto"/>
            <w:left w:val="none" w:sz="0" w:space="0" w:color="auto"/>
            <w:bottom w:val="none" w:sz="0" w:space="0" w:color="auto"/>
            <w:right w:val="none" w:sz="0" w:space="0" w:color="auto"/>
          </w:divBdr>
        </w:div>
        <w:div w:id="311713205">
          <w:marLeft w:val="0"/>
          <w:marRight w:val="0"/>
          <w:marTop w:val="0"/>
          <w:marBottom w:val="0"/>
          <w:divBdr>
            <w:top w:val="none" w:sz="0" w:space="0" w:color="auto"/>
            <w:left w:val="none" w:sz="0" w:space="0" w:color="auto"/>
            <w:bottom w:val="none" w:sz="0" w:space="0" w:color="auto"/>
            <w:right w:val="none" w:sz="0" w:space="0" w:color="auto"/>
          </w:divBdr>
        </w:div>
        <w:div w:id="272710398">
          <w:marLeft w:val="0"/>
          <w:marRight w:val="0"/>
          <w:marTop w:val="0"/>
          <w:marBottom w:val="0"/>
          <w:divBdr>
            <w:top w:val="none" w:sz="0" w:space="0" w:color="auto"/>
            <w:left w:val="none" w:sz="0" w:space="0" w:color="auto"/>
            <w:bottom w:val="none" w:sz="0" w:space="0" w:color="auto"/>
            <w:right w:val="none" w:sz="0" w:space="0" w:color="auto"/>
          </w:divBdr>
        </w:div>
        <w:div w:id="1135758587">
          <w:marLeft w:val="0"/>
          <w:marRight w:val="0"/>
          <w:marTop w:val="0"/>
          <w:marBottom w:val="0"/>
          <w:divBdr>
            <w:top w:val="none" w:sz="0" w:space="0" w:color="auto"/>
            <w:left w:val="none" w:sz="0" w:space="0" w:color="auto"/>
            <w:bottom w:val="none" w:sz="0" w:space="0" w:color="auto"/>
            <w:right w:val="none" w:sz="0" w:space="0" w:color="auto"/>
          </w:divBdr>
        </w:div>
        <w:div w:id="1611355771">
          <w:marLeft w:val="0"/>
          <w:marRight w:val="0"/>
          <w:marTop w:val="0"/>
          <w:marBottom w:val="0"/>
          <w:divBdr>
            <w:top w:val="none" w:sz="0" w:space="0" w:color="auto"/>
            <w:left w:val="none" w:sz="0" w:space="0" w:color="auto"/>
            <w:bottom w:val="none" w:sz="0" w:space="0" w:color="auto"/>
            <w:right w:val="none" w:sz="0" w:space="0" w:color="auto"/>
          </w:divBdr>
        </w:div>
        <w:div w:id="1299994540">
          <w:marLeft w:val="0"/>
          <w:marRight w:val="0"/>
          <w:marTop w:val="0"/>
          <w:marBottom w:val="0"/>
          <w:divBdr>
            <w:top w:val="none" w:sz="0" w:space="0" w:color="auto"/>
            <w:left w:val="none" w:sz="0" w:space="0" w:color="auto"/>
            <w:bottom w:val="none" w:sz="0" w:space="0" w:color="auto"/>
            <w:right w:val="none" w:sz="0" w:space="0" w:color="auto"/>
          </w:divBdr>
        </w:div>
        <w:div w:id="88163248">
          <w:marLeft w:val="0"/>
          <w:marRight w:val="0"/>
          <w:marTop w:val="0"/>
          <w:marBottom w:val="0"/>
          <w:divBdr>
            <w:top w:val="none" w:sz="0" w:space="0" w:color="auto"/>
            <w:left w:val="none" w:sz="0" w:space="0" w:color="auto"/>
            <w:bottom w:val="none" w:sz="0" w:space="0" w:color="auto"/>
            <w:right w:val="none" w:sz="0" w:space="0" w:color="auto"/>
          </w:divBdr>
        </w:div>
        <w:div w:id="1469126727">
          <w:marLeft w:val="0"/>
          <w:marRight w:val="0"/>
          <w:marTop w:val="0"/>
          <w:marBottom w:val="0"/>
          <w:divBdr>
            <w:top w:val="none" w:sz="0" w:space="0" w:color="auto"/>
            <w:left w:val="none" w:sz="0" w:space="0" w:color="auto"/>
            <w:bottom w:val="none" w:sz="0" w:space="0" w:color="auto"/>
            <w:right w:val="none" w:sz="0" w:space="0" w:color="auto"/>
          </w:divBdr>
        </w:div>
        <w:div w:id="1985573671">
          <w:marLeft w:val="0"/>
          <w:marRight w:val="0"/>
          <w:marTop w:val="0"/>
          <w:marBottom w:val="0"/>
          <w:divBdr>
            <w:top w:val="none" w:sz="0" w:space="0" w:color="auto"/>
            <w:left w:val="none" w:sz="0" w:space="0" w:color="auto"/>
            <w:bottom w:val="none" w:sz="0" w:space="0" w:color="auto"/>
            <w:right w:val="none" w:sz="0" w:space="0" w:color="auto"/>
          </w:divBdr>
        </w:div>
        <w:div w:id="1510827474">
          <w:marLeft w:val="0"/>
          <w:marRight w:val="0"/>
          <w:marTop w:val="0"/>
          <w:marBottom w:val="0"/>
          <w:divBdr>
            <w:top w:val="none" w:sz="0" w:space="0" w:color="auto"/>
            <w:left w:val="none" w:sz="0" w:space="0" w:color="auto"/>
            <w:bottom w:val="none" w:sz="0" w:space="0" w:color="auto"/>
            <w:right w:val="none" w:sz="0" w:space="0" w:color="auto"/>
          </w:divBdr>
        </w:div>
        <w:div w:id="1156533164">
          <w:marLeft w:val="0"/>
          <w:marRight w:val="0"/>
          <w:marTop w:val="0"/>
          <w:marBottom w:val="0"/>
          <w:divBdr>
            <w:top w:val="none" w:sz="0" w:space="0" w:color="auto"/>
            <w:left w:val="none" w:sz="0" w:space="0" w:color="auto"/>
            <w:bottom w:val="none" w:sz="0" w:space="0" w:color="auto"/>
            <w:right w:val="none" w:sz="0" w:space="0" w:color="auto"/>
          </w:divBdr>
        </w:div>
        <w:div w:id="330957170">
          <w:marLeft w:val="0"/>
          <w:marRight w:val="0"/>
          <w:marTop w:val="0"/>
          <w:marBottom w:val="0"/>
          <w:divBdr>
            <w:top w:val="none" w:sz="0" w:space="0" w:color="auto"/>
            <w:left w:val="none" w:sz="0" w:space="0" w:color="auto"/>
            <w:bottom w:val="none" w:sz="0" w:space="0" w:color="auto"/>
            <w:right w:val="none" w:sz="0" w:space="0" w:color="auto"/>
          </w:divBdr>
        </w:div>
        <w:div w:id="125973101">
          <w:marLeft w:val="0"/>
          <w:marRight w:val="0"/>
          <w:marTop w:val="0"/>
          <w:marBottom w:val="0"/>
          <w:divBdr>
            <w:top w:val="none" w:sz="0" w:space="0" w:color="auto"/>
            <w:left w:val="none" w:sz="0" w:space="0" w:color="auto"/>
            <w:bottom w:val="none" w:sz="0" w:space="0" w:color="auto"/>
            <w:right w:val="none" w:sz="0" w:space="0" w:color="auto"/>
          </w:divBdr>
        </w:div>
        <w:div w:id="356469481">
          <w:marLeft w:val="0"/>
          <w:marRight w:val="0"/>
          <w:marTop w:val="0"/>
          <w:marBottom w:val="0"/>
          <w:divBdr>
            <w:top w:val="none" w:sz="0" w:space="0" w:color="auto"/>
            <w:left w:val="none" w:sz="0" w:space="0" w:color="auto"/>
            <w:bottom w:val="none" w:sz="0" w:space="0" w:color="auto"/>
            <w:right w:val="none" w:sz="0" w:space="0" w:color="auto"/>
          </w:divBdr>
        </w:div>
        <w:div w:id="1902713575">
          <w:marLeft w:val="0"/>
          <w:marRight w:val="0"/>
          <w:marTop w:val="0"/>
          <w:marBottom w:val="0"/>
          <w:divBdr>
            <w:top w:val="none" w:sz="0" w:space="0" w:color="auto"/>
            <w:left w:val="none" w:sz="0" w:space="0" w:color="auto"/>
            <w:bottom w:val="none" w:sz="0" w:space="0" w:color="auto"/>
            <w:right w:val="none" w:sz="0" w:space="0" w:color="auto"/>
          </w:divBdr>
        </w:div>
        <w:div w:id="584806007">
          <w:marLeft w:val="0"/>
          <w:marRight w:val="0"/>
          <w:marTop w:val="0"/>
          <w:marBottom w:val="0"/>
          <w:divBdr>
            <w:top w:val="none" w:sz="0" w:space="0" w:color="auto"/>
            <w:left w:val="none" w:sz="0" w:space="0" w:color="auto"/>
            <w:bottom w:val="none" w:sz="0" w:space="0" w:color="auto"/>
            <w:right w:val="none" w:sz="0" w:space="0" w:color="auto"/>
          </w:divBdr>
        </w:div>
        <w:div w:id="1852405033">
          <w:marLeft w:val="0"/>
          <w:marRight w:val="0"/>
          <w:marTop w:val="0"/>
          <w:marBottom w:val="0"/>
          <w:divBdr>
            <w:top w:val="none" w:sz="0" w:space="0" w:color="auto"/>
            <w:left w:val="none" w:sz="0" w:space="0" w:color="auto"/>
            <w:bottom w:val="none" w:sz="0" w:space="0" w:color="auto"/>
            <w:right w:val="none" w:sz="0" w:space="0" w:color="auto"/>
          </w:divBdr>
        </w:div>
        <w:div w:id="1262569287">
          <w:marLeft w:val="0"/>
          <w:marRight w:val="0"/>
          <w:marTop w:val="0"/>
          <w:marBottom w:val="0"/>
          <w:divBdr>
            <w:top w:val="none" w:sz="0" w:space="0" w:color="auto"/>
            <w:left w:val="none" w:sz="0" w:space="0" w:color="auto"/>
            <w:bottom w:val="none" w:sz="0" w:space="0" w:color="auto"/>
            <w:right w:val="none" w:sz="0" w:space="0" w:color="auto"/>
          </w:divBdr>
        </w:div>
        <w:div w:id="48921067">
          <w:marLeft w:val="0"/>
          <w:marRight w:val="0"/>
          <w:marTop w:val="0"/>
          <w:marBottom w:val="0"/>
          <w:divBdr>
            <w:top w:val="none" w:sz="0" w:space="0" w:color="auto"/>
            <w:left w:val="none" w:sz="0" w:space="0" w:color="auto"/>
            <w:bottom w:val="none" w:sz="0" w:space="0" w:color="auto"/>
            <w:right w:val="none" w:sz="0" w:space="0" w:color="auto"/>
          </w:divBdr>
        </w:div>
        <w:div w:id="1204711536">
          <w:marLeft w:val="0"/>
          <w:marRight w:val="0"/>
          <w:marTop w:val="0"/>
          <w:marBottom w:val="0"/>
          <w:divBdr>
            <w:top w:val="none" w:sz="0" w:space="0" w:color="auto"/>
            <w:left w:val="none" w:sz="0" w:space="0" w:color="auto"/>
            <w:bottom w:val="none" w:sz="0" w:space="0" w:color="auto"/>
            <w:right w:val="none" w:sz="0" w:space="0" w:color="auto"/>
          </w:divBdr>
        </w:div>
        <w:div w:id="795178746">
          <w:marLeft w:val="0"/>
          <w:marRight w:val="0"/>
          <w:marTop w:val="0"/>
          <w:marBottom w:val="0"/>
          <w:divBdr>
            <w:top w:val="none" w:sz="0" w:space="0" w:color="auto"/>
            <w:left w:val="none" w:sz="0" w:space="0" w:color="auto"/>
            <w:bottom w:val="none" w:sz="0" w:space="0" w:color="auto"/>
            <w:right w:val="none" w:sz="0" w:space="0" w:color="auto"/>
          </w:divBdr>
        </w:div>
        <w:div w:id="201892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cd2aec09-e475-410f-aaa3-e9ad5c0f49ab</Id>
  <Names>
    <Latin>
      <FirstName>Agnès</FirstName>
      <LastName>Robin</LastName>
    </Latin>
    <Greek>
      <FirstName/>
      <LastName/>
    </Greek>
    <Cyrillic>
      <FirstName/>
      <LastName/>
    </Cyrillic>
    <DocumentScript>
      <FirstName>Agnès</FirstName>
      <LastName>Robin</LastName>
      <FullName>Agnès Robin</FullName>
    </DocumentScript>
  </Names>
  <Initials>AR</Initials>
  <Gender>f</Gender>
  <Email>Agnes.ROBIN@ec.europa.eu</Email>
  <Service>RTD.B.4</Service>
  <Function>Policy Officer</Function>
  <WebAddress>http://ec.europa.eu/research/infrastructures/</WebAddress>
  <InheritedWebAddress>http://ec.europa.eu/research/infrastructures/</InheritedWebAddress>
  <OrgaEntity1>
    <Id>201586b8-400f-4f1b-ab81-bfd045290f9b</Id>
    <LogicalLevel>1</LogicalLevel>
    <Name>RTD</Name>
    <HeadLine1>DIRECTION GENERALE DE LA RECHERCHE ET DE L'INNOVATION</HeadLine1>
    <HeadLine2/>
    <PrimaryAddressId>f03b5801-04c9-4931-aa17-c6d6c70bc579</PrimaryAddressId>
    <SecondaryAddressId/>
    <WebAddress>WebAddress</WebAddress>
    <InheritedWebAddress>WebAddress</InheritedWebAddress>
    <ShowInHeader>true</ShowInHeader>
  </OrgaEntity1>
  <OrgaEntity2>
    <Id>3b831db7-f606-4907-9e07-70c15ce8cb8d</Id>
    <LogicalLevel>2</LogicalLevel>
    <Name>RTD.B</Name>
    <HeadLine1>Direction B - Innovation ouverte et Science ouverte</HeadLine1>
    <HeadLine2/>
    <PrimaryAddressId>f03b5801-04c9-4931-aa17-c6d6c70bc579</PrimaryAddressId>
    <SecondaryAddressId/>
    <WebAddress/>
    <InheritedWebAddress>WebAddress</InheritedWebAddress>
    <ShowInHeader>true</ShowInHeader>
  </OrgaEntity2>
  <OrgaEntity3>
    <Id>e6ba24fc-cb78-4a75-bc55-f8f7f704d2a4</Id>
    <LogicalLevel>3</LogicalLevel>
    <Name>RTD.B.4</Name>
    <HeadLine1>B.4 - Infrastructures de Recherche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+32 229 90495</Phone>
    <Office>ORBN 04/112</Office>
  </MainWorkplace>
  <Workplaces>
    <Workplace IsMain="false">
      <AddressId>1264fb81-f6bb-475e-9f9d-a937d3be6ee2</AddressId>
      <Fax/>
      <Phone/>
      <Office/>
    </Workplace>
    <Workplace IsMain="true">
      <AddressId>f03b5801-04c9-4931-aa17-c6d6c70bc579</AddressId>
      <Fax/>
      <Phone>+32 229 90495</Phone>
      <Office>ORBN 04/112</Office>
    </Workplace>
  </Workplaces>
</Author>
</file>

<file path=customXml/item3.xml><?xml version="1.0" encoding="utf-8"?>
<EurolookProperties>
  <Created>
    <Version>4.1</Version>
    <Date>2018-05-29T09:25:58</Date>
    <Language>FR</Language>
  </Created>
  <Edited>
    <Version>10.0.37441.0</Version>
    <Date>2018-07-25T17:36:34</Date>
  </Edited>
  <DocumentModel>
    <Id>6cbda13a-4db2-46c6-876a-ef72275827ef</Id>
    <Name>Report</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BDD2-433F-4D66-940E-F4291CC9BEED}">
  <ds:schemaRefs/>
</ds:datastoreItem>
</file>

<file path=customXml/itemProps2.xml><?xml version="1.0" encoding="utf-8"?>
<ds:datastoreItem xmlns:ds="http://schemas.openxmlformats.org/officeDocument/2006/customXml" ds:itemID="{9DE4DE73-6A99-4264-8F43-177115C70E82}">
  <ds:schemaRefs/>
</ds:datastoreItem>
</file>

<file path=customXml/itemProps3.xml><?xml version="1.0" encoding="utf-8"?>
<ds:datastoreItem xmlns:ds="http://schemas.openxmlformats.org/officeDocument/2006/customXml" ds:itemID="{980BF5A0-B612-421E-918D-F326912FC881}">
  <ds:schemaRefs/>
</ds:datastoreItem>
</file>

<file path=customXml/itemProps4.xml><?xml version="1.0" encoding="utf-8"?>
<ds:datastoreItem xmlns:ds="http://schemas.openxmlformats.org/officeDocument/2006/customXml" ds:itemID="{4D2A0BDA-0EAC-4469-84AE-20C1E8B6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72</TotalTime>
  <Pages>6</Pages>
  <Words>946</Words>
  <Characters>5394</Characters>
  <Application>Microsoft Office Word</Application>
  <DocSecurity>0</DocSecurity>
  <PresentationFormat>Microsoft Word 11.0</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6328</CharactersWithSpaces>
  <SharedDoc>false</SharedDoc>
  <HyperlinkBase/>
  <HLinks>
    <vt:vector size="12" baseType="variant">
      <vt:variant>
        <vt:i4>655374</vt:i4>
      </vt:variant>
      <vt:variant>
        <vt:i4>-1</vt:i4>
      </vt:variant>
      <vt:variant>
        <vt:i4>2099</vt:i4>
      </vt:variant>
      <vt:variant>
        <vt:i4>1</vt:i4>
      </vt:variant>
      <vt:variant>
        <vt:lpwstr>LOGO-CE for RTD EN Negative Cyan</vt:lpwstr>
      </vt:variant>
      <vt:variant>
        <vt:lpwstr/>
      </vt:variant>
      <vt:variant>
        <vt:i4>3604539</vt:i4>
      </vt:variant>
      <vt:variant>
        <vt:i4>-1</vt:i4>
      </vt:variant>
      <vt:variant>
        <vt:i4>2100</vt:i4>
      </vt:variant>
      <vt:variant>
        <vt:i4>1</vt:i4>
      </vt:variant>
      <vt:variant>
        <vt:lpwstr>Footer Box RTD EN Cyan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European Commission</dc:creator>
  <cp:lastModifiedBy>ESPOSITO Laura (RTD)</cp:lastModifiedBy>
  <cp:revision>7</cp:revision>
  <cp:lastPrinted>2018-05-29T07:28:00Z</cp:lastPrinted>
  <dcterms:created xsi:type="dcterms:W3CDTF">2018-10-30T15:58:00Z</dcterms:created>
  <dcterms:modified xsi:type="dcterms:W3CDTF">2018-10-30T17:13:00Z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ies>
</file>